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7F" w:rsidRPr="003D22A6" w:rsidRDefault="000A677F" w:rsidP="00716289">
      <w:pPr>
        <w:tabs>
          <w:tab w:val="left" w:pos="90"/>
        </w:tabs>
        <w:spacing w:line="276" w:lineRule="auto"/>
        <w:ind w:left="360" w:hanging="270"/>
        <w:rPr>
          <w:rFonts w:asciiTheme="minorHAnsi" w:hAnsiTheme="minorHAnsi" w:cs="Tahoma"/>
          <w:b/>
          <w:color w:val="FFFFFF"/>
          <w:sz w:val="18"/>
          <w:szCs w:val="18"/>
        </w:rPr>
      </w:pPr>
      <w:r w:rsidRPr="001B2C03">
        <w:rPr>
          <w:rFonts w:asciiTheme="minorHAnsi" w:hAnsiTheme="minorHAnsi" w:cs="Tahoma"/>
          <w:noProof/>
          <w:sz w:val="20"/>
          <w:szCs w:val="20"/>
        </w:rPr>
        <w:tab/>
      </w:r>
      <w:r w:rsidRPr="001B2C03">
        <w:rPr>
          <w:rFonts w:asciiTheme="minorHAnsi" w:hAnsiTheme="minorHAnsi"/>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fillcolor="window">
            <v:imagedata r:id="rId8" o:title="" croptop="6387f" cropleft="7864f"/>
          </v:shape>
          <o:OLEObject Type="Embed" ProgID="PBrush" ShapeID="_x0000_i1025" DrawAspect="Content" ObjectID="_1643791125" r:id="rId9"/>
        </w:object>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007C0D40" w:rsidRPr="001B2C03">
        <w:rPr>
          <w:rFonts w:asciiTheme="minorHAnsi" w:hAnsiTheme="minorHAnsi" w:cs="Tahoma"/>
          <w:noProof/>
          <w:sz w:val="20"/>
          <w:szCs w:val="20"/>
        </w:rPr>
        <w:tab/>
      </w:r>
      <w:r w:rsidR="007055B0" w:rsidRPr="003D22A6">
        <w:rPr>
          <w:rFonts w:asciiTheme="minorHAnsi" w:hAnsiTheme="minorHAnsi" w:cs="Tahoma"/>
          <w:b/>
          <w:noProof/>
          <w:sz w:val="20"/>
          <w:szCs w:val="20"/>
        </w:rPr>
        <w:t>ΑΔΑ:</w:t>
      </w:r>
      <w:r w:rsidR="000D0501">
        <w:rPr>
          <w:rFonts w:asciiTheme="minorHAnsi" w:hAnsiTheme="minorHAnsi" w:cs="Tahoma"/>
          <w:b/>
          <w:noProof/>
          <w:color w:val="FFFFFF"/>
          <w:sz w:val="20"/>
          <w:szCs w:val="20"/>
        </w:rPr>
        <w:t xml:space="preserve"> </w:t>
      </w:r>
      <w:r w:rsidR="000D0501">
        <w:rPr>
          <w:rFonts w:asciiTheme="minorHAnsi" w:hAnsiTheme="minorHAnsi" w:cs="Tahoma"/>
          <w:b/>
          <w:noProof/>
          <w:sz w:val="18"/>
          <w:szCs w:val="18"/>
        </w:rPr>
        <w:t>6ΧΚΘ46ΜΠ3Ζ-ΕΒΟ</w:t>
      </w:r>
      <w:r w:rsidR="007055B0" w:rsidRPr="003D22A6">
        <w:rPr>
          <w:rFonts w:asciiTheme="minorHAnsi" w:hAnsiTheme="minorHAnsi" w:cs="Tahoma"/>
          <w:b/>
          <w:noProof/>
          <w:color w:val="FFFFFF"/>
          <w:sz w:val="18"/>
          <w:szCs w:val="18"/>
        </w:rPr>
        <w:t>δαδδδδδ</w:t>
      </w:r>
      <w:r w:rsidRPr="003D22A6">
        <w:rPr>
          <w:rFonts w:asciiTheme="minorHAnsi" w:hAnsiTheme="minorHAnsi" w:cs="Tahoma"/>
          <w:b/>
          <w:noProof/>
          <w:color w:val="FFFFFF"/>
          <w:sz w:val="18"/>
          <w:szCs w:val="18"/>
        </w:rPr>
        <w:t>ΧΕΔΙΟ</w:t>
      </w:r>
    </w:p>
    <w:p w:rsidR="000A677F" w:rsidRPr="00D47F03" w:rsidRDefault="000A677F" w:rsidP="00716289">
      <w:pPr>
        <w:tabs>
          <w:tab w:val="left" w:pos="90"/>
        </w:tabs>
        <w:spacing w:line="276" w:lineRule="auto"/>
        <w:ind w:left="360" w:hanging="270"/>
        <w:rPr>
          <w:rFonts w:asciiTheme="minorHAnsi" w:hAnsiTheme="minorHAnsi" w:cs="Tahoma"/>
          <w:b/>
          <w:sz w:val="20"/>
          <w:szCs w:val="20"/>
        </w:rPr>
      </w:pPr>
      <w:r w:rsidRPr="003D22A6">
        <w:rPr>
          <w:rFonts w:asciiTheme="minorHAnsi" w:hAnsiTheme="minorHAnsi" w:cs="Tahoma"/>
          <w:b/>
          <w:noProof/>
          <w:sz w:val="20"/>
          <w:szCs w:val="20"/>
        </w:rPr>
        <w:t>ΕΛΛΗΝΙΚΗ ΔΗΜΟΚΡΑΤΙΑ</w:t>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t xml:space="preserve">     </w:t>
      </w:r>
      <w:r w:rsidR="007C0D40" w:rsidRPr="003D22A6">
        <w:rPr>
          <w:rFonts w:asciiTheme="minorHAnsi" w:hAnsiTheme="minorHAnsi" w:cs="Tahoma"/>
          <w:b/>
          <w:noProof/>
          <w:sz w:val="20"/>
          <w:szCs w:val="20"/>
        </w:rPr>
        <w:tab/>
      </w:r>
      <w:r w:rsidR="004D392F" w:rsidRPr="003D22A6">
        <w:rPr>
          <w:rFonts w:asciiTheme="minorHAnsi" w:hAnsiTheme="minorHAnsi" w:cs="Tahoma"/>
          <w:b/>
          <w:sz w:val="20"/>
          <w:szCs w:val="20"/>
        </w:rPr>
        <w:t xml:space="preserve">ΑΔΑΜ: </w:t>
      </w:r>
      <w:r w:rsidR="000D0501">
        <w:rPr>
          <w:rFonts w:asciiTheme="minorHAnsi" w:hAnsiTheme="minorHAnsi"/>
          <w:b/>
          <w:sz w:val="20"/>
          <w:szCs w:val="20"/>
        </w:rPr>
        <w:t>20</w:t>
      </w:r>
      <w:r w:rsidR="000D0501">
        <w:rPr>
          <w:rFonts w:asciiTheme="minorHAnsi" w:hAnsiTheme="minorHAnsi"/>
          <w:b/>
          <w:sz w:val="20"/>
          <w:szCs w:val="20"/>
          <w:lang w:val="en-US"/>
        </w:rPr>
        <w:t>PROC006325429</w:t>
      </w:r>
      <w:bookmarkStart w:id="0" w:name="_GoBack"/>
      <w:bookmarkEnd w:id="0"/>
      <w:r w:rsidR="00502657" w:rsidRPr="00D47F03">
        <w:rPr>
          <w:rFonts w:asciiTheme="minorHAnsi" w:hAnsiTheme="minorHAnsi" w:cs="Tahoma"/>
          <w:b/>
          <w:noProof/>
          <w:sz w:val="20"/>
          <w:szCs w:val="20"/>
        </w:rPr>
        <w:drawing>
          <wp:inline distT="0" distB="0" distL="0" distR="0">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t xml:space="preserve">      </w:t>
      </w:r>
      <w:r w:rsidR="007C0D40" w:rsidRPr="00D47F03">
        <w:rPr>
          <w:rFonts w:asciiTheme="minorHAnsi" w:hAnsiTheme="minorHAnsi" w:cs="Tahoma"/>
          <w:b/>
          <w:sz w:val="20"/>
          <w:szCs w:val="20"/>
        </w:rPr>
        <w:tab/>
      </w:r>
      <w:r w:rsidRPr="00D47F03">
        <w:rPr>
          <w:rFonts w:asciiTheme="minorHAnsi" w:hAnsiTheme="minorHAnsi" w:cs="Tahoma"/>
          <w:b/>
          <w:sz w:val="20"/>
          <w:szCs w:val="20"/>
        </w:rPr>
        <w:t>Α</w:t>
      </w:r>
      <w:r w:rsidR="008916BA" w:rsidRPr="00D47F03">
        <w:rPr>
          <w:rFonts w:asciiTheme="minorHAnsi" w:hAnsiTheme="minorHAnsi" w:cs="Tahoma"/>
          <w:b/>
          <w:bCs/>
          <w:sz w:val="20"/>
          <w:szCs w:val="20"/>
        </w:rPr>
        <w:t>θήνα</w:t>
      </w:r>
      <w:r w:rsidR="002C3BA2" w:rsidRPr="00D47F03">
        <w:rPr>
          <w:rFonts w:asciiTheme="minorHAnsi" w:hAnsiTheme="minorHAnsi" w:cs="Tahoma"/>
          <w:b/>
          <w:bCs/>
          <w:sz w:val="20"/>
          <w:szCs w:val="20"/>
        </w:rPr>
        <w:t xml:space="preserve"> </w:t>
      </w:r>
      <w:r w:rsidR="00164D07">
        <w:rPr>
          <w:rFonts w:asciiTheme="minorHAnsi" w:hAnsiTheme="minorHAnsi" w:cs="Tahoma"/>
          <w:b/>
          <w:bCs/>
          <w:sz w:val="20"/>
          <w:szCs w:val="20"/>
        </w:rPr>
        <w:t>20</w:t>
      </w:r>
      <w:r w:rsidR="00D47F03" w:rsidRPr="00D47F03">
        <w:rPr>
          <w:rFonts w:asciiTheme="minorHAnsi" w:hAnsiTheme="minorHAnsi" w:cs="Tahoma"/>
          <w:b/>
          <w:bCs/>
          <w:sz w:val="20"/>
          <w:szCs w:val="20"/>
        </w:rPr>
        <w:t>/</w:t>
      </w:r>
      <w:r w:rsidR="00A33552">
        <w:rPr>
          <w:rFonts w:asciiTheme="minorHAnsi" w:hAnsiTheme="minorHAnsi" w:cs="Tahoma"/>
          <w:b/>
          <w:bCs/>
          <w:sz w:val="20"/>
          <w:szCs w:val="20"/>
        </w:rPr>
        <w:t>02</w:t>
      </w:r>
      <w:r w:rsidR="00D47F03" w:rsidRPr="00D47F03">
        <w:rPr>
          <w:rFonts w:asciiTheme="minorHAnsi" w:hAnsiTheme="minorHAnsi" w:cs="Tahoma"/>
          <w:b/>
          <w:bCs/>
          <w:sz w:val="20"/>
          <w:szCs w:val="20"/>
        </w:rPr>
        <w:t>/20</w:t>
      </w:r>
      <w:r w:rsidR="00A33552">
        <w:rPr>
          <w:rFonts w:asciiTheme="minorHAnsi" w:hAnsiTheme="minorHAnsi" w:cs="Tahoma"/>
          <w:b/>
          <w:bCs/>
          <w:sz w:val="20"/>
          <w:szCs w:val="20"/>
        </w:rPr>
        <w:t>20</w:t>
      </w:r>
    </w:p>
    <w:p w:rsidR="000A677F" w:rsidRPr="00A765FD" w:rsidRDefault="000A677F" w:rsidP="00716289">
      <w:pPr>
        <w:tabs>
          <w:tab w:val="left" w:pos="90"/>
        </w:tabs>
        <w:spacing w:line="276" w:lineRule="auto"/>
        <w:ind w:left="360" w:hanging="270"/>
        <w:rPr>
          <w:rFonts w:asciiTheme="minorHAnsi" w:hAnsiTheme="minorHAnsi" w:cs="Tahoma"/>
          <w:b/>
          <w:sz w:val="20"/>
          <w:szCs w:val="20"/>
        </w:rPr>
      </w:pPr>
      <w:r w:rsidRPr="00D47F03">
        <w:rPr>
          <w:rFonts w:asciiTheme="minorHAnsi" w:hAnsiTheme="minorHAnsi" w:cs="Tahoma"/>
          <w:b/>
          <w:sz w:val="20"/>
          <w:szCs w:val="20"/>
        </w:rPr>
        <w:t xml:space="preserve">ΓΕΝΙΚΗ ΔΙΕΥΘΥΝΣΗ </w:t>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007C0D40" w:rsidRPr="00D47F03">
        <w:rPr>
          <w:rFonts w:asciiTheme="minorHAnsi" w:hAnsiTheme="minorHAnsi" w:cs="Tahoma"/>
          <w:b/>
          <w:sz w:val="20"/>
          <w:szCs w:val="20"/>
        </w:rPr>
        <w:tab/>
      </w:r>
      <w:r w:rsidR="00375DE0" w:rsidRPr="00D47F03">
        <w:rPr>
          <w:rFonts w:asciiTheme="minorHAnsi" w:hAnsiTheme="minorHAnsi" w:cs="Tahoma"/>
          <w:b/>
          <w:sz w:val="20"/>
          <w:szCs w:val="20"/>
        </w:rPr>
        <w:t>Αρ. Πρωτ. 30/002/000/</w:t>
      </w:r>
      <w:r w:rsidR="00164D07">
        <w:rPr>
          <w:rFonts w:asciiTheme="minorHAnsi" w:hAnsiTheme="minorHAnsi" w:cs="Tahoma"/>
          <w:b/>
          <w:sz w:val="20"/>
          <w:szCs w:val="20"/>
        </w:rPr>
        <w:t>1513/2020</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ΓΕΝΙΚΟΥ ΧΗΜΕΙΟΥ ΤΟΥ ΚΡΑΤΟΥΣ</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ΔΙΕΥΘΥΝΣΗ ΣΧΕΔΙΑΣΜΟΥ &amp; ΥΠΟΣΤΗΡΙΞΗΣ ΕΡΓΑΣΤΗΡΙΩΝ</w:t>
      </w:r>
      <w:r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ΤΜΗΜΑ Α’</w:t>
      </w:r>
    </w:p>
    <w:p w:rsidR="000A677F" w:rsidRPr="001B2C03" w:rsidRDefault="007C0D40"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Ταχ. Διεύθυνση:</w:t>
      </w:r>
      <w:r w:rsidRPr="001B2C03">
        <w:rPr>
          <w:rFonts w:asciiTheme="minorHAnsi" w:hAnsiTheme="minorHAnsi" w:cs="Tahoma"/>
          <w:b/>
          <w:sz w:val="20"/>
          <w:szCs w:val="20"/>
        </w:rPr>
        <w:tab/>
      </w:r>
      <w:r w:rsidR="000A677F" w:rsidRPr="001B2C03">
        <w:rPr>
          <w:rFonts w:asciiTheme="minorHAnsi" w:hAnsiTheme="minorHAnsi" w:cs="Tahoma"/>
          <w:sz w:val="20"/>
          <w:szCs w:val="20"/>
        </w:rPr>
        <w:t>Αν. Τσόχα 16</w:t>
      </w:r>
      <w:r w:rsidR="000A677F" w:rsidRPr="001B2C03">
        <w:rPr>
          <w:rFonts w:asciiTheme="minorHAnsi" w:hAnsiTheme="minorHAnsi" w:cs="Tahoma"/>
          <w:b/>
          <w:sz w:val="20"/>
          <w:szCs w:val="20"/>
        </w:rPr>
        <w:tab/>
      </w:r>
      <w:r w:rsidR="000A677F"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Ταχ. Κώδικας:</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Pr="001B2C03">
        <w:rPr>
          <w:rFonts w:asciiTheme="minorHAnsi" w:hAnsiTheme="minorHAnsi" w:cs="Tahoma"/>
          <w:sz w:val="20"/>
          <w:szCs w:val="20"/>
        </w:rPr>
        <w:t>115 21</w:t>
      </w:r>
      <w:r w:rsidRPr="001B2C03">
        <w:rPr>
          <w:rFonts w:asciiTheme="minorHAnsi" w:hAnsiTheme="minorHAnsi" w:cs="Tahoma"/>
          <w:sz w:val="20"/>
          <w:szCs w:val="20"/>
        </w:rPr>
        <w:tab/>
      </w:r>
      <w:r w:rsidRPr="001B2C03">
        <w:rPr>
          <w:rFonts w:asciiTheme="minorHAnsi" w:hAnsiTheme="minorHAnsi" w:cs="Tahoma"/>
          <w:b/>
          <w:sz w:val="20"/>
          <w:szCs w:val="20"/>
        </w:rPr>
        <w:tab/>
      </w:r>
      <w:r w:rsidRPr="001B2C03">
        <w:rPr>
          <w:rFonts w:asciiTheme="minorHAnsi" w:hAnsiTheme="minorHAnsi" w:cs="Tahoma"/>
          <w:b/>
          <w:sz w:val="20"/>
          <w:szCs w:val="20"/>
        </w:rPr>
        <w:tab/>
      </w:r>
    </w:p>
    <w:p w:rsidR="000A677F" w:rsidRPr="00A33552"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Πληροφορίες:</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002E3B9E" w:rsidRPr="001B2C03">
        <w:rPr>
          <w:rFonts w:asciiTheme="minorHAnsi" w:hAnsiTheme="minorHAnsi" w:cs="Tahoma"/>
          <w:sz w:val="20"/>
          <w:szCs w:val="20"/>
          <w:lang w:val="en-US"/>
        </w:rPr>
        <w:t>E</w:t>
      </w:r>
      <w:r w:rsidR="002E3B9E" w:rsidRPr="001B2C03">
        <w:rPr>
          <w:rFonts w:asciiTheme="minorHAnsi" w:hAnsiTheme="minorHAnsi" w:cs="Tahoma"/>
          <w:sz w:val="20"/>
          <w:szCs w:val="20"/>
        </w:rPr>
        <w:t xml:space="preserve">. </w:t>
      </w:r>
      <w:r w:rsidR="00A33552">
        <w:rPr>
          <w:rFonts w:asciiTheme="minorHAnsi" w:hAnsiTheme="minorHAnsi" w:cs="Tahoma"/>
          <w:sz w:val="20"/>
          <w:szCs w:val="20"/>
        </w:rPr>
        <w:t>Βραχάτη</w:t>
      </w:r>
    </w:p>
    <w:p w:rsidR="000A677F" w:rsidRPr="001B2C03" w:rsidRDefault="000A677F" w:rsidP="00716289">
      <w:pPr>
        <w:tabs>
          <w:tab w:val="left" w:pos="90"/>
        </w:tabs>
        <w:spacing w:line="276" w:lineRule="auto"/>
        <w:ind w:left="360" w:hanging="270"/>
        <w:rPr>
          <w:rFonts w:asciiTheme="minorHAnsi" w:hAnsiTheme="minorHAnsi" w:cs="Tahoma"/>
          <w:b/>
          <w:sz w:val="20"/>
          <w:szCs w:val="20"/>
          <w:u w:val="single"/>
        </w:rPr>
      </w:pPr>
      <w:r w:rsidRPr="001B2C03">
        <w:rPr>
          <w:rFonts w:asciiTheme="minorHAnsi" w:hAnsiTheme="minorHAnsi" w:cs="Tahoma"/>
          <w:b/>
          <w:sz w:val="20"/>
          <w:szCs w:val="20"/>
        </w:rPr>
        <w:t xml:space="preserve">Τηλέφωνο: </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002E3B9E" w:rsidRPr="001B2C03">
        <w:rPr>
          <w:rFonts w:asciiTheme="minorHAnsi" w:hAnsiTheme="minorHAnsi" w:cs="Tahoma"/>
          <w:sz w:val="20"/>
          <w:szCs w:val="20"/>
        </w:rPr>
        <w:t>210 64792</w:t>
      </w:r>
      <w:r w:rsidR="00A33552">
        <w:rPr>
          <w:rFonts w:asciiTheme="minorHAnsi" w:hAnsiTheme="minorHAnsi" w:cs="Tahoma"/>
          <w:sz w:val="20"/>
          <w:szCs w:val="20"/>
        </w:rPr>
        <w:t>79</w:t>
      </w:r>
    </w:p>
    <w:p w:rsidR="000A677F" w:rsidRPr="001B2C03" w:rsidRDefault="000A677F" w:rsidP="00716289">
      <w:pPr>
        <w:tabs>
          <w:tab w:val="left" w:pos="90"/>
        </w:tabs>
        <w:spacing w:line="276" w:lineRule="auto"/>
        <w:ind w:left="360" w:hanging="270"/>
        <w:rPr>
          <w:rFonts w:asciiTheme="minorHAnsi" w:hAnsiTheme="minorHAnsi" w:cs="Tahoma"/>
          <w:b/>
          <w:sz w:val="20"/>
          <w:szCs w:val="20"/>
          <w:u w:val="single"/>
        </w:rPr>
      </w:pPr>
      <w:r w:rsidRPr="001B2C03">
        <w:rPr>
          <w:rFonts w:asciiTheme="minorHAnsi" w:hAnsiTheme="minorHAnsi" w:cs="Tahoma"/>
          <w:b/>
          <w:sz w:val="20"/>
          <w:szCs w:val="20"/>
        </w:rPr>
        <w:t>Φαξ:</w:t>
      </w:r>
      <w:r w:rsidRPr="001B2C03">
        <w:rPr>
          <w:rFonts w:asciiTheme="minorHAnsi" w:hAnsiTheme="minorHAnsi" w:cs="Tahoma"/>
          <w:b/>
          <w:sz w:val="20"/>
          <w:szCs w:val="20"/>
        </w:rPr>
        <w:tab/>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Pr="001B2C03">
        <w:rPr>
          <w:rFonts w:asciiTheme="minorHAnsi" w:hAnsiTheme="minorHAnsi" w:cs="Tahoma"/>
          <w:sz w:val="20"/>
          <w:szCs w:val="20"/>
        </w:rPr>
        <w:t>210 6465727</w:t>
      </w:r>
      <w:r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sz w:val="20"/>
          <w:szCs w:val="20"/>
        </w:rPr>
      </w:pPr>
      <w:r w:rsidRPr="001B2C03">
        <w:rPr>
          <w:rFonts w:asciiTheme="minorHAnsi" w:hAnsiTheme="minorHAnsi" w:cs="Tahoma"/>
          <w:b/>
          <w:sz w:val="20"/>
          <w:szCs w:val="20"/>
          <w:lang w:val="en-US"/>
        </w:rPr>
        <w:t>e</w:t>
      </w:r>
      <w:r w:rsidRPr="001B2C03">
        <w:rPr>
          <w:rFonts w:asciiTheme="minorHAnsi" w:hAnsiTheme="minorHAnsi" w:cs="Tahoma"/>
          <w:b/>
          <w:sz w:val="20"/>
          <w:szCs w:val="20"/>
        </w:rPr>
        <w:t>-</w:t>
      </w:r>
      <w:r w:rsidRPr="001B2C03">
        <w:rPr>
          <w:rFonts w:asciiTheme="minorHAnsi" w:hAnsiTheme="minorHAnsi" w:cs="Tahoma"/>
          <w:b/>
          <w:sz w:val="20"/>
          <w:szCs w:val="20"/>
          <w:lang w:val="en-US"/>
        </w:rPr>
        <w:t>mail</w:t>
      </w:r>
      <w:r w:rsidRPr="001B2C03">
        <w:rPr>
          <w:rFonts w:asciiTheme="minorHAnsi" w:hAnsiTheme="minorHAnsi" w:cs="Tahoma"/>
          <w:b/>
          <w:sz w:val="20"/>
          <w:szCs w:val="20"/>
        </w:rPr>
        <w:t>:</w:t>
      </w:r>
      <w:r w:rsidRPr="001B2C03">
        <w:rPr>
          <w:rFonts w:asciiTheme="minorHAnsi" w:hAnsiTheme="minorHAnsi" w:cs="Tahoma"/>
          <w:b/>
          <w:sz w:val="20"/>
          <w:szCs w:val="20"/>
        </w:rPr>
        <w:tab/>
      </w:r>
      <w:r w:rsidR="007C0D40" w:rsidRPr="001B2C03">
        <w:rPr>
          <w:rFonts w:asciiTheme="minorHAnsi" w:hAnsiTheme="minorHAnsi" w:cs="Tahoma"/>
          <w:b/>
          <w:sz w:val="20"/>
          <w:szCs w:val="20"/>
        </w:rPr>
        <w:tab/>
      </w:r>
      <w:hyperlink r:id="rId11" w:history="1">
        <w:r w:rsidRPr="001B2C03">
          <w:rPr>
            <w:rStyle w:val="-"/>
            <w:rFonts w:asciiTheme="minorHAnsi" w:hAnsiTheme="minorHAnsi"/>
            <w:sz w:val="20"/>
            <w:szCs w:val="20"/>
            <w:lang w:val="en-US"/>
          </w:rPr>
          <w:t>support</w:t>
        </w:r>
        <w:r w:rsidRPr="001B2C03">
          <w:rPr>
            <w:rStyle w:val="-"/>
            <w:rFonts w:asciiTheme="minorHAnsi" w:hAnsiTheme="minorHAnsi"/>
            <w:sz w:val="20"/>
            <w:szCs w:val="20"/>
          </w:rPr>
          <w:t>@</w:t>
        </w:r>
        <w:r w:rsidRPr="001B2C03">
          <w:rPr>
            <w:rStyle w:val="-"/>
            <w:rFonts w:asciiTheme="minorHAnsi" w:hAnsiTheme="minorHAnsi"/>
            <w:sz w:val="20"/>
            <w:szCs w:val="20"/>
            <w:lang w:val="en-US"/>
          </w:rPr>
          <w:t>gcsl</w:t>
        </w:r>
        <w:r w:rsidRPr="001B2C03">
          <w:rPr>
            <w:rStyle w:val="-"/>
            <w:rFonts w:asciiTheme="minorHAnsi" w:hAnsiTheme="minorHAnsi"/>
            <w:sz w:val="20"/>
            <w:szCs w:val="20"/>
          </w:rPr>
          <w:t>.</w:t>
        </w:r>
        <w:r w:rsidRPr="001B2C03">
          <w:rPr>
            <w:rStyle w:val="-"/>
            <w:rFonts w:asciiTheme="minorHAnsi" w:hAnsiTheme="minorHAnsi"/>
            <w:sz w:val="20"/>
            <w:szCs w:val="20"/>
            <w:lang w:val="en-US"/>
          </w:rPr>
          <w:t>gr</w:t>
        </w:r>
      </w:hyperlink>
    </w:p>
    <w:p w:rsidR="003103F5" w:rsidRPr="001B2C03" w:rsidRDefault="003103F5" w:rsidP="00716289">
      <w:pPr>
        <w:spacing w:line="276" w:lineRule="auto"/>
        <w:rPr>
          <w:rFonts w:asciiTheme="minorHAnsi" w:hAnsiTheme="minorHAnsi"/>
          <w:sz w:val="20"/>
          <w:szCs w:val="20"/>
        </w:rPr>
      </w:pPr>
    </w:p>
    <w:tbl>
      <w:tblPr>
        <w:tblW w:w="9639" w:type="dxa"/>
        <w:tblInd w:w="269"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6661"/>
      </w:tblGrid>
      <w:tr w:rsidR="000A677F" w:rsidRPr="001B2C03" w:rsidTr="007B7B92">
        <w:trPr>
          <w:trHeight w:val="583"/>
        </w:trPr>
        <w:tc>
          <w:tcPr>
            <w:tcW w:w="9639" w:type="dxa"/>
            <w:gridSpan w:val="2"/>
            <w:vAlign w:val="center"/>
          </w:tcPr>
          <w:p w:rsidR="000A677F" w:rsidRPr="001B2C03" w:rsidRDefault="000A677F" w:rsidP="00BE294B">
            <w:pPr>
              <w:spacing w:line="276" w:lineRule="auto"/>
              <w:jc w:val="center"/>
              <w:rPr>
                <w:rFonts w:asciiTheme="minorHAnsi" w:hAnsiTheme="minorHAnsi" w:cs="Tahoma"/>
                <w:b/>
                <w:sz w:val="20"/>
                <w:szCs w:val="20"/>
              </w:rPr>
            </w:pPr>
            <w:r w:rsidRPr="001B2C03">
              <w:rPr>
                <w:rFonts w:asciiTheme="minorHAnsi" w:hAnsiTheme="minorHAnsi" w:cs="Tahoma"/>
                <w:b/>
                <w:sz w:val="20"/>
                <w:szCs w:val="20"/>
              </w:rPr>
              <w:t>Θέμα: «</w:t>
            </w:r>
            <w:r w:rsidR="00A33552" w:rsidRPr="00A33552">
              <w:rPr>
                <w:rFonts w:asciiTheme="minorHAnsi" w:hAnsiTheme="minorHAnsi" w:cs="Tahoma"/>
                <w:b/>
                <w:sz w:val="20"/>
                <w:szCs w:val="20"/>
              </w:rPr>
              <w:t>Συνοπτικός διαγωνισμός για την παροχή υπηρεσιών ταχυμεταφοράς δειγμάτων καυσίμων του Γενικού Χημείου του Κράτους</w:t>
            </w:r>
            <w:r w:rsidRPr="001B2C03">
              <w:rPr>
                <w:rFonts w:asciiTheme="minorHAnsi" w:hAnsiTheme="minorHAnsi" w:cs="Tahoma"/>
                <w:b/>
                <w:sz w:val="20"/>
                <w:szCs w:val="20"/>
              </w:rPr>
              <w:t>»</w:t>
            </w:r>
          </w:p>
        </w:tc>
      </w:tr>
      <w:tr w:rsidR="00A33552" w:rsidRPr="001B2C03" w:rsidTr="00A33552">
        <w:tc>
          <w:tcPr>
            <w:tcW w:w="2978" w:type="dxa"/>
            <w:vAlign w:val="center"/>
          </w:tcPr>
          <w:p w:rsidR="00A33552" w:rsidRPr="001B2C03" w:rsidRDefault="00A33552" w:rsidP="00A33552">
            <w:pPr>
              <w:spacing w:line="276" w:lineRule="auto"/>
              <w:jc w:val="both"/>
              <w:rPr>
                <w:rFonts w:asciiTheme="minorHAnsi" w:hAnsiTheme="minorHAnsi" w:cs="Tahoma"/>
                <w:sz w:val="20"/>
                <w:szCs w:val="20"/>
              </w:rPr>
            </w:pPr>
            <w:r w:rsidRPr="001B2C03">
              <w:rPr>
                <w:rFonts w:asciiTheme="minorHAnsi" w:hAnsiTheme="minorHAnsi" w:cs="Tahoma"/>
                <w:b/>
                <w:sz w:val="20"/>
                <w:szCs w:val="20"/>
              </w:rPr>
              <w:t>Είδος Σύμβασης</w:t>
            </w:r>
            <w:r w:rsidRPr="001B2C03">
              <w:rPr>
                <w:rFonts w:asciiTheme="minorHAnsi" w:hAnsiTheme="minorHAnsi" w:cs="Tahoma"/>
                <w:sz w:val="20"/>
                <w:szCs w:val="20"/>
              </w:rPr>
              <w:t>:</w:t>
            </w:r>
          </w:p>
        </w:tc>
        <w:tc>
          <w:tcPr>
            <w:tcW w:w="6661" w:type="dxa"/>
          </w:tcPr>
          <w:p w:rsidR="00A33552" w:rsidRPr="00530290" w:rsidRDefault="00A33552" w:rsidP="00A33552">
            <w:pPr>
              <w:spacing w:after="200" w:line="276" w:lineRule="auto"/>
              <w:rPr>
                <w:rFonts w:ascii="Calibri" w:hAnsi="Calibri" w:cs="Tahoma"/>
                <w:sz w:val="20"/>
                <w:szCs w:val="20"/>
              </w:rPr>
            </w:pPr>
            <w:r w:rsidRPr="00530290">
              <w:rPr>
                <w:rFonts w:ascii="Calibri" w:hAnsi="Calibri" w:cs="Tahoma"/>
                <w:sz w:val="20"/>
                <w:szCs w:val="20"/>
              </w:rPr>
              <w:t xml:space="preserve">Σύμβαση </w:t>
            </w:r>
            <w:r>
              <w:rPr>
                <w:rFonts w:ascii="Calibri" w:hAnsi="Calibri" w:cs="Tahoma"/>
                <w:sz w:val="20"/>
                <w:szCs w:val="20"/>
              </w:rPr>
              <w:t>Υπηρεσίας</w:t>
            </w:r>
          </w:p>
        </w:tc>
      </w:tr>
      <w:tr w:rsidR="00A33552" w:rsidRPr="001B2C03" w:rsidTr="00A33552">
        <w:tc>
          <w:tcPr>
            <w:tcW w:w="2978" w:type="dxa"/>
            <w:vAlign w:val="center"/>
          </w:tcPr>
          <w:p w:rsidR="00A33552" w:rsidRPr="001B2C03" w:rsidRDefault="00A33552" w:rsidP="00A33552">
            <w:pPr>
              <w:spacing w:line="276" w:lineRule="auto"/>
              <w:jc w:val="both"/>
              <w:rPr>
                <w:rFonts w:asciiTheme="minorHAnsi" w:hAnsiTheme="minorHAnsi" w:cs="Tahoma"/>
                <w:b/>
                <w:sz w:val="20"/>
                <w:szCs w:val="20"/>
              </w:rPr>
            </w:pPr>
            <w:r w:rsidRPr="001B2C03">
              <w:rPr>
                <w:rFonts w:asciiTheme="minorHAnsi" w:hAnsiTheme="minorHAnsi" w:cs="Tahoma"/>
                <w:b/>
                <w:sz w:val="20"/>
                <w:szCs w:val="20"/>
                <w:lang w:val="en-US"/>
              </w:rPr>
              <w:t>KAE</w:t>
            </w:r>
            <w:r w:rsidRPr="001B2C03">
              <w:rPr>
                <w:rFonts w:asciiTheme="minorHAnsi" w:hAnsiTheme="minorHAnsi" w:cs="Tahoma"/>
                <w:b/>
                <w:sz w:val="20"/>
                <w:szCs w:val="20"/>
              </w:rPr>
              <w:t>:</w:t>
            </w:r>
          </w:p>
        </w:tc>
        <w:tc>
          <w:tcPr>
            <w:tcW w:w="6661" w:type="dxa"/>
          </w:tcPr>
          <w:p w:rsidR="00A33552" w:rsidRPr="00530290" w:rsidRDefault="00A33552" w:rsidP="00A33552">
            <w:pPr>
              <w:spacing w:after="200" w:line="276" w:lineRule="auto"/>
              <w:rPr>
                <w:rFonts w:ascii="Calibri" w:hAnsi="Calibri" w:cs="Tahoma"/>
                <w:sz w:val="20"/>
                <w:szCs w:val="20"/>
              </w:rPr>
            </w:pPr>
            <w:r w:rsidRPr="00530290">
              <w:rPr>
                <w:rFonts w:ascii="Calibri" w:hAnsi="Calibri" w:cs="Arial"/>
                <w:bCs/>
                <w:sz w:val="20"/>
                <w:szCs w:val="20"/>
              </w:rPr>
              <w:t>ΚΑΕ:</w:t>
            </w:r>
            <w:r>
              <w:rPr>
                <w:rFonts w:ascii="Calibri" w:hAnsi="Calibri" w:cs="Arial"/>
                <w:bCs/>
                <w:sz w:val="20"/>
                <w:szCs w:val="20"/>
              </w:rPr>
              <w:t xml:space="preserve">0824 </w:t>
            </w:r>
            <w:r w:rsidRPr="00530290">
              <w:rPr>
                <w:rFonts w:ascii="Calibri" w:hAnsi="Calibri" w:cs="Arial"/>
                <w:bCs/>
                <w:sz w:val="20"/>
                <w:szCs w:val="20"/>
              </w:rPr>
              <w:t>«</w:t>
            </w:r>
            <w:r w:rsidRPr="00037187">
              <w:rPr>
                <w:rFonts w:ascii="Calibri" w:hAnsi="Calibri" w:cs="Arial"/>
                <w:bCs/>
                <w:sz w:val="20"/>
                <w:szCs w:val="20"/>
              </w:rPr>
              <w:t>ΜΕΤΑΦΟΡΕΣ ΑΓΑΘΩΝ &amp; ΦΟΡΤΟΕΚΦΟΡΤΩΤΙΚΑ»</w:t>
            </w:r>
          </w:p>
        </w:tc>
      </w:tr>
      <w:tr w:rsidR="00A33552" w:rsidRPr="001B2C03" w:rsidTr="00A33552">
        <w:trPr>
          <w:trHeight w:val="404"/>
        </w:trPr>
        <w:tc>
          <w:tcPr>
            <w:tcW w:w="2978" w:type="dxa"/>
            <w:vAlign w:val="center"/>
          </w:tcPr>
          <w:p w:rsidR="00A33552" w:rsidRPr="001B2C03" w:rsidRDefault="00A33552" w:rsidP="00A33552">
            <w:pPr>
              <w:spacing w:line="276" w:lineRule="auto"/>
              <w:jc w:val="both"/>
              <w:rPr>
                <w:rFonts w:asciiTheme="minorHAnsi" w:hAnsiTheme="minorHAnsi" w:cs="Tahoma"/>
                <w:sz w:val="20"/>
                <w:szCs w:val="20"/>
              </w:rPr>
            </w:pPr>
            <w:r w:rsidRPr="001B2C03">
              <w:rPr>
                <w:rFonts w:asciiTheme="minorHAnsi" w:hAnsiTheme="minorHAnsi" w:cs="Tahoma"/>
                <w:b/>
                <w:sz w:val="20"/>
                <w:szCs w:val="20"/>
              </w:rPr>
              <w:t>CPV</w:t>
            </w:r>
          </w:p>
        </w:tc>
        <w:tc>
          <w:tcPr>
            <w:tcW w:w="6661" w:type="dxa"/>
          </w:tcPr>
          <w:p w:rsidR="00A33552" w:rsidRPr="00530290" w:rsidRDefault="00A33552" w:rsidP="00A33552">
            <w:pPr>
              <w:spacing w:after="200" w:line="276" w:lineRule="auto"/>
              <w:rPr>
                <w:rFonts w:ascii="Calibri" w:hAnsi="Calibri" w:cs="Tahoma"/>
                <w:sz w:val="20"/>
                <w:szCs w:val="20"/>
              </w:rPr>
            </w:pPr>
            <w:r w:rsidRPr="00037187">
              <w:rPr>
                <w:rFonts w:ascii="Calibri" w:hAnsi="Calibri" w:cs="Tahoma"/>
                <w:sz w:val="20"/>
                <w:szCs w:val="20"/>
              </w:rPr>
              <w:t>CPV: 60161000-4 «Υπηρεσίες μεταφοράς δεμάτων»</w:t>
            </w:r>
          </w:p>
        </w:tc>
      </w:tr>
      <w:tr w:rsidR="000A677F" w:rsidRPr="001B2C03" w:rsidTr="007B7B92">
        <w:tc>
          <w:tcPr>
            <w:tcW w:w="2978" w:type="dxa"/>
            <w:vAlign w:val="center"/>
          </w:tcPr>
          <w:p w:rsidR="000A677F" w:rsidRPr="001B2C03" w:rsidRDefault="000A677F" w:rsidP="00716289">
            <w:pPr>
              <w:spacing w:line="276" w:lineRule="auto"/>
              <w:jc w:val="both"/>
              <w:rPr>
                <w:rFonts w:asciiTheme="minorHAnsi" w:hAnsiTheme="minorHAnsi" w:cs="Tahoma"/>
                <w:sz w:val="20"/>
                <w:szCs w:val="20"/>
              </w:rPr>
            </w:pPr>
            <w:r w:rsidRPr="001B2C03">
              <w:rPr>
                <w:rFonts w:asciiTheme="minorHAnsi" w:hAnsiTheme="minorHAnsi" w:cs="Tahoma"/>
                <w:b/>
                <w:sz w:val="20"/>
                <w:szCs w:val="20"/>
              </w:rPr>
              <w:t>Κριτήριο Ανάθεσης</w:t>
            </w:r>
            <w:r w:rsidRPr="001B2C03">
              <w:rPr>
                <w:rFonts w:asciiTheme="minorHAnsi" w:hAnsiTheme="minorHAnsi" w:cs="Tahoma"/>
                <w:sz w:val="20"/>
                <w:szCs w:val="20"/>
              </w:rPr>
              <w:t>:</w:t>
            </w:r>
          </w:p>
        </w:tc>
        <w:tc>
          <w:tcPr>
            <w:tcW w:w="6661" w:type="dxa"/>
            <w:vAlign w:val="center"/>
          </w:tcPr>
          <w:p w:rsidR="000A677F" w:rsidRPr="001B2C03" w:rsidRDefault="000A677F" w:rsidP="00716289">
            <w:pPr>
              <w:spacing w:after="200" w:line="276" w:lineRule="auto"/>
              <w:rPr>
                <w:rFonts w:asciiTheme="minorHAnsi" w:hAnsiTheme="minorHAnsi" w:cs="Tahoma"/>
                <w:sz w:val="20"/>
                <w:szCs w:val="20"/>
              </w:rPr>
            </w:pPr>
            <w:r w:rsidRPr="001B2C03">
              <w:rPr>
                <w:rFonts w:asciiTheme="minorHAnsi" w:hAnsiTheme="minorHAnsi" w:cs="Tahoma"/>
                <w:sz w:val="20"/>
                <w:szCs w:val="20"/>
              </w:rPr>
              <w:t>Πλέον συμφέρουσα από οικονομική άποψη προσφορά βάσει της τιμής</w:t>
            </w:r>
          </w:p>
        </w:tc>
      </w:tr>
      <w:tr w:rsidR="000A677F" w:rsidRPr="001B2C03" w:rsidTr="007B7B92">
        <w:tc>
          <w:tcPr>
            <w:tcW w:w="2978" w:type="dxa"/>
            <w:vAlign w:val="center"/>
          </w:tcPr>
          <w:p w:rsidR="000A677F" w:rsidRPr="001B2C03" w:rsidRDefault="000A677F" w:rsidP="00716289">
            <w:pPr>
              <w:spacing w:line="276" w:lineRule="auto"/>
              <w:jc w:val="both"/>
              <w:rPr>
                <w:rFonts w:asciiTheme="minorHAnsi" w:hAnsiTheme="minorHAnsi" w:cs="Tahoma"/>
                <w:sz w:val="20"/>
                <w:szCs w:val="20"/>
              </w:rPr>
            </w:pPr>
            <w:r w:rsidRPr="001B2C03">
              <w:rPr>
                <w:rFonts w:asciiTheme="minorHAnsi" w:hAnsiTheme="minorHAnsi" w:cs="Tahoma"/>
                <w:b/>
                <w:sz w:val="20"/>
                <w:szCs w:val="20"/>
              </w:rPr>
              <w:t>Προϋπολογισθείσα δαπάνη</w:t>
            </w:r>
            <w:r w:rsidRPr="001B2C03">
              <w:rPr>
                <w:rFonts w:asciiTheme="minorHAnsi" w:hAnsiTheme="minorHAnsi" w:cs="Tahoma"/>
                <w:sz w:val="20"/>
                <w:szCs w:val="20"/>
              </w:rPr>
              <w:t>:</w:t>
            </w:r>
          </w:p>
        </w:tc>
        <w:tc>
          <w:tcPr>
            <w:tcW w:w="6661" w:type="dxa"/>
            <w:vAlign w:val="center"/>
          </w:tcPr>
          <w:p w:rsidR="000A677F" w:rsidRDefault="008F1F4D" w:rsidP="00FD600D">
            <w:pPr>
              <w:spacing w:line="276" w:lineRule="auto"/>
              <w:jc w:val="both"/>
              <w:rPr>
                <w:rFonts w:asciiTheme="minorHAnsi" w:hAnsiTheme="minorHAnsi" w:cs="Tahoma"/>
                <w:sz w:val="20"/>
                <w:szCs w:val="20"/>
              </w:rPr>
            </w:pPr>
            <w:r>
              <w:rPr>
                <w:rFonts w:asciiTheme="minorHAnsi" w:hAnsiTheme="minorHAnsi" w:cs="Tahoma"/>
                <w:sz w:val="20"/>
                <w:szCs w:val="20"/>
              </w:rPr>
              <w:t>74.400,</w:t>
            </w:r>
            <w:r w:rsidR="00185828" w:rsidRPr="001B2C03">
              <w:rPr>
                <w:rFonts w:asciiTheme="minorHAnsi" w:hAnsiTheme="minorHAnsi" w:cs="Tahoma"/>
                <w:sz w:val="20"/>
                <w:szCs w:val="20"/>
              </w:rPr>
              <w:t>00 €</w:t>
            </w:r>
            <w:r w:rsidR="000A677F" w:rsidRPr="001B2C03">
              <w:rPr>
                <w:rFonts w:asciiTheme="minorHAnsi" w:hAnsiTheme="minorHAnsi" w:cs="Tahoma"/>
                <w:sz w:val="20"/>
                <w:szCs w:val="20"/>
              </w:rPr>
              <w:t xml:space="preserve"> συμπεριλαμβανομένου του Φ.Π.Α. </w:t>
            </w:r>
          </w:p>
          <w:p w:rsidR="00D45FDF" w:rsidRDefault="00A33552" w:rsidP="00FD600D">
            <w:pPr>
              <w:spacing w:line="276" w:lineRule="auto"/>
              <w:jc w:val="both"/>
              <w:rPr>
                <w:rFonts w:asciiTheme="minorHAnsi" w:hAnsiTheme="minorHAnsi" w:cs="Tahoma"/>
                <w:sz w:val="20"/>
                <w:szCs w:val="20"/>
              </w:rPr>
            </w:pPr>
            <w:r w:rsidRPr="00A33552">
              <w:rPr>
                <w:rFonts w:asciiTheme="minorHAnsi" w:hAnsiTheme="minorHAnsi" w:cs="Tahoma"/>
                <w:sz w:val="20"/>
                <w:szCs w:val="20"/>
              </w:rPr>
              <w:t xml:space="preserve">2020: 26.650,00€ και </w:t>
            </w:r>
          </w:p>
          <w:p w:rsidR="00A33552" w:rsidRPr="001B2C03" w:rsidRDefault="00A33552" w:rsidP="00FD600D">
            <w:pPr>
              <w:spacing w:line="276" w:lineRule="auto"/>
              <w:jc w:val="both"/>
              <w:rPr>
                <w:rFonts w:asciiTheme="minorHAnsi" w:hAnsiTheme="minorHAnsi" w:cs="Tahoma"/>
                <w:sz w:val="20"/>
                <w:szCs w:val="20"/>
              </w:rPr>
            </w:pPr>
            <w:r w:rsidRPr="00A33552">
              <w:rPr>
                <w:rFonts w:asciiTheme="minorHAnsi" w:hAnsiTheme="minorHAnsi" w:cs="Tahoma"/>
                <w:sz w:val="20"/>
                <w:szCs w:val="20"/>
              </w:rPr>
              <w:t>2021: 47.750,00€.</w:t>
            </w:r>
          </w:p>
        </w:tc>
      </w:tr>
      <w:tr w:rsidR="000A677F" w:rsidRPr="001B2C03" w:rsidTr="007B7B92">
        <w:tc>
          <w:tcPr>
            <w:tcW w:w="2978" w:type="dxa"/>
            <w:vAlign w:val="center"/>
          </w:tcPr>
          <w:p w:rsidR="000A677F" w:rsidRPr="00FA428F" w:rsidRDefault="000A677F" w:rsidP="00716289">
            <w:pPr>
              <w:spacing w:line="276" w:lineRule="auto"/>
              <w:jc w:val="both"/>
              <w:rPr>
                <w:rFonts w:asciiTheme="minorHAnsi" w:hAnsiTheme="minorHAnsi" w:cs="Tahoma"/>
                <w:b/>
                <w:sz w:val="20"/>
                <w:szCs w:val="20"/>
              </w:rPr>
            </w:pPr>
            <w:r w:rsidRPr="00FA428F">
              <w:rPr>
                <w:rFonts w:asciiTheme="minorHAnsi" w:hAnsiTheme="minorHAnsi" w:cs="Tahoma"/>
                <w:b/>
                <w:sz w:val="20"/>
                <w:szCs w:val="20"/>
              </w:rPr>
              <w:t>Ημερομηνία διενέργειας:</w:t>
            </w:r>
          </w:p>
        </w:tc>
        <w:tc>
          <w:tcPr>
            <w:tcW w:w="6661" w:type="dxa"/>
            <w:vAlign w:val="center"/>
          </w:tcPr>
          <w:p w:rsidR="000A677F" w:rsidRPr="00A33552" w:rsidRDefault="00AB0D83" w:rsidP="00AB0D83">
            <w:pPr>
              <w:spacing w:after="200" w:line="276" w:lineRule="auto"/>
              <w:jc w:val="both"/>
              <w:rPr>
                <w:rFonts w:asciiTheme="minorHAnsi" w:hAnsiTheme="minorHAnsi" w:cs="Tahoma"/>
                <w:sz w:val="20"/>
                <w:szCs w:val="20"/>
              </w:rPr>
            </w:pPr>
            <w:r>
              <w:rPr>
                <w:rFonts w:asciiTheme="minorHAnsi" w:hAnsiTheme="minorHAnsi" w:cs="Tahoma"/>
                <w:sz w:val="20"/>
                <w:szCs w:val="20"/>
              </w:rPr>
              <w:t>09</w:t>
            </w:r>
            <w:r w:rsidR="00FA428F" w:rsidRPr="00A33552">
              <w:rPr>
                <w:rFonts w:asciiTheme="minorHAnsi" w:hAnsiTheme="minorHAnsi" w:cs="Tahoma"/>
                <w:sz w:val="20"/>
                <w:szCs w:val="20"/>
              </w:rPr>
              <w:t>/0</w:t>
            </w:r>
            <w:r>
              <w:rPr>
                <w:rFonts w:asciiTheme="minorHAnsi" w:hAnsiTheme="minorHAnsi" w:cs="Tahoma"/>
                <w:sz w:val="20"/>
                <w:szCs w:val="20"/>
              </w:rPr>
              <w:t>3</w:t>
            </w:r>
            <w:r w:rsidR="00FA428F" w:rsidRPr="00A33552">
              <w:rPr>
                <w:rFonts w:asciiTheme="minorHAnsi" w:hAnsiTheme="minorHAnsi" w:cs="Tahoma"/>
                <w:sz w:val="20"/>
                <w:szCs w:val="20"/>
              </w:rPr>
              <w:t>/2020</w:t>
            </w:r>
          </w:p>
        </w:tc>
      </w:tr>
    </w:tbl>
    <w:p w:rsidR="00EF62A6" w:rsidRPr="001B2C03" w:rsidRDefault="00EF62A6" w:rsidP="00716289">
      <w:pPr>
        <w:spacing w:line="276" w:lineRule="auto"/>
        <w:jc w:val="both"/>
        <w:rPr>
          <w:rFonts w:asciiTheme="minorHAnsi" w:hAnsiTheme="minorHAnsi"/>
          <w:b/>
          <w:sz w:val="20"/>
          <w:szCs w:val="20"/>
          <w:lang w:eastAsia="en-US"/>
        </w:rPr>
      </w:pPr>
    </w:p>
    <w:p w:rsidR="00EF62A6" w:rsidRPr="001B2C03" w:rsidRDefault="00EF62A6" w:rsidP="00716289">
      <w:pPr>
        <w:keepNext/>
        <w:spacing w:line="276" w:lineRule="auto"/>
        <w:jc w:val="center"/>
        <w:outlineLvl w:val="0"/>
        <w:rPr>
          <w:rFonts w:asciiTheme="minorHAnsi" w:hAnsiTheme="minorHAnsi"/>
          <w:b/>
          <w:sz w:val="20"/>
          <w:szCs w:val="20"/>
        </w:rPr>
      </w:pPr>
      <w:r w:rsidRPr="001B2C03">
        <w:rPr>
          <w:rFonts w:asciiTheme="minorHAnsi" w:hAnsiTheme="minorHAnsi"/>
          <w:b/>
          <w:sz w:val="20"/>
          <w:szCs w:val="20"/>
        </w:rPr>
        <w:t>Α Π Ο Φ Α Σ Η</w:t>
      </w:r>
    </w:p>
    <w:p w:rsidR="00EF62A6" w:rsidRPr="001B2C03" w:rsidRDefault="00EF62A6" w:rsidP="00716289">
      <w:pPr>
        <w:spacing w:line="276" w:lineRule="auto"/>
        <w:jc w:val="center"/>
        <w:rPr>
          <w:rFonts w:asciiTheme="minorHAnsi" w:hAnsiTheme="minorHAnsi"/>
          <w:b/>
          <w:sz w:val="20"/>
          <w:szCs w:val="20"/>
        </w:rPr>
      </w:pPr>
      <w:r w:rsidRPr="001B2C03">
        <w:rPr>
          <w:rFonts w:asciiTheme="minorHAnsi" w:hAnsiTheme="minorHAnsi"/>
          <w:b/>
          <w:sz w:val="20"/>
          <w:szCs w:val="20"/>
          <w:lang w:val="en-US"/>
        </w:rPr>
        <w:t>O</w:t>
      </w:r>
      <w:r w:rsidRPr="001B2C03">
        <w:rPr>
          <w:rFonts w:asciiTheme="minorHAnsi" w:hAnsiTheme="minorHAnsi"/>
          <w:b/>
          <w:sz w:val="20"/>
          <w:szCs w:val="20"/>
        </w:rPr>
        <w:t xml:space="preserve"> ΔΙΟΙΚΗΤΗΣ ΤΗΣ ΑΝΕΞΑΡΤΗΤΗΣ ΑΡΧΗΣ ΔΗΜΟΣΙΩΝ ΕΣΟΔΩΝ</w:t>
      </w:r>
    </w:p>
    <w:p w:rsidR="00EF62A6" w:rsidRPr="001B2C03" w:rsidRDefault="00EF62A6" w:rsidP="00716289">
      <w:pPr>
        <w:spacing w:line="276" w:lineRule="auto"/>
        <w:jc w:val="center"/>
        <w:rPr>
          <w:rFonts w:asciiTheme="minorHAnsi" w:hAnsiTheme="minorHAnsi"/>
          <w:b/>
          <w:sz w:val="20"/>
          <w:szCs w:val="20"/>
        </w:rPr>
      </w:pPr>
    </w:p>
    <w:p w:rsidR="002F5EDF" w:rsidRPr="00EF43C2" w:rsidRDefault="00EF62A6" w:rsidP="002F5EDF">
      <w:pPr>
        <w:spacing w:after="200" w:line="276" w:lineRule="auto"/>
        <w:ind w:left="426" w:hanging="142"/>
        <w:jc w:val="both"/>
        <w:rPr>
          <w:rFonts w:asciiTheme="minorHAnsi" w:hAnsiTheme="minorHAnsi" w:cs="Tahoma"/>
          <w:sz w:val="21"/>
          <w:szCs w:val="21"/>
        </w:rPr>
      </w:pPr>
      <w:r w:rsidRPr="00EF43C2">
        <w:rPr>
          <w:rFonts w:asciiTheme="minorHAnsi" w:hAnsiTheme="minorHAnsi" w:cs="Tahoma"/>
          <w:sz w:val="21"/>
          <w:szCs w:val="21"/>
        </w:rPr>
        <w:t>Έχοντας υπόψη</w:t>
      </w:r>
      <w:r w:rsidR="00EB0875" w:rsidRPr="00EF43C2">
        <w:rPr>
          <w:rFonts w:asciiTheme="minorHAnsi" w:hAnsiTheme="minorHAnsi" w:cs="Tahoma"/>
          <w:sz w:val="21"/>
          <w:szCs w:val="21"/>
        </w:rPr>
        <w:t xml:space="preserve"> τις διατάξεις</w:t>
      </w:r>
      <w:r w:rsidR="002F5EDF" w:rsidRPr="00EF43C2">
        <w:rPr>
          <w:rFonts w:asciiTheme="minorHAnsi" w:hAnsiTheme="minorHAnsi" w:cs="Tahoma"/>
          <w:sz w:val="21"/>
          <w:szCs w:val="21"/>
        </w:rPr>
        <w:t xml:space="preserve">:  </w:t>
      </w:r>
    </w:p>
    <w:p w:rsidR="002F5EDF" w:rsidRPr="00EF43C2" w:rsidRDefault="002F5EDF" w:rsidP="00EF43C2">
      <w:pPr>
        <w:pStyle w:val="a3"/>
        <w:numPr>
          <w:ilvl w:val="0"/>
          <w:numId w:val="10"/>
        </w:numPr>
        <w:tabs>
          <w:tab w:val="left" w:pos="709"/>
        </w:tabs>
        <w:ind w:left="142"/>
        <w:jc w:val="both"/>
        <w:rPr>
          <w:rFonts w:asciiTheme="minorHAnsi" w:hAnsiTheme="minorHAnsi" w:cs="Tahoma"/>
          <w:sz w:val="21"/>
          <w:szCs w:val="21"/>
        </w:rPr>
      </w:pPr>
      <w:r w:rsidRPr="00EF43C2">
        <w:rPr>
          <w:rFonts w:asciiTheme="minorHAnsi" w:hAnsiTheme="minorHAnsi" w:cstheme="minorHAnsi"/>
          <w:sz w:val="21"/>
          <w:szCs w:val="21"/>
        </w:rPr>
        <w:t xml:space="preserve">α. </w:t>
      </w:r>
      <w:r w:rsidR="008563EA" w:rsidRPr="00EF43C2">
        <w:rPr>
          <w:rFonts w:asciiTheme="minorHAnsi" w:hAnsiTheme="minorHAnsi" w:cstheme="minorHAnsi"/>
          <w:sz w:val="21"/>
          <w:szCs w:val="21"/>
        </w:rPr>
        <w:t xml:space="preserve">του ν. 4412/2016 (Α' 147) «Δημόσιες Συμβάσεις Έργων, Προμηθειών και Υπηρεσιών (προσαρμογή </w:t>
      </w:r>
      <w:r w:rsidRPr="00EF43C2">
        <w:rPr>
          <w:rFonts w:asciiTheme="minorHAnsi" w:hAnsiTheme="minorHAnsi" w:cstheme="minorHAnsi"/>
          <w:sz w:val="21"/>
          <w:szCs w:val="21"/>
        </w:rPr>
        <w:t xml:space="preserve">   </w:t>
      </w:r>
    </w:p>
    <w:p w:rsidR="002F5EDF" w:rsidRPr="00EF43C2" w:rsidRDefault="002F5EDF" w:rsidP="00EF43C2">
      <w:pPr>
        <w:pStyle w:val="a3"/>
        <w:ind w:left="142"/>
        <w:jc w:val="both"/>
        <w:rPr>
          <w:rFonts w:asciiTheme="minorHAnsi" w:hAnsiTheme="minorHAnsi" w:cs="Tahoma"/>
          <w:sz w:val="21"/>
          <w:szCs w:val="21"/>
        </w:rPr>
      </w:pPr>
      <w:r w:rsidRPr="00EF43C2">
        <w:rPr>
          <w:rFonts w:asciiTheme="minorHAnsi" w:hAnsiTheme="minorHAnsi" w:cstheme="minorHAnsi"/>
          <w:sz w:val="21"/>
          <w:szCs w:val="21"/>
        </w:rPr>
        <w:t xml:space="preserve">            </w:t>
      </w:r>
      <w:r w:rsidR="008563EA" w:rsidRPr="00EF43C2">
        <w:rPr>
          <w:rFonts w:asciiTheme="minorHAnsi" w:hAnsiTheme="minorHAnsi" w:cstheme="minorHAnsi"/>
          <w:sz w:val="21"/>
          <w:szCs w:val="21"/>
        </w:rPr>
        <w:t>στις Οδηγίες 2014/24/ΕΕ και 2014/25/ΕΕ)» όπως ισχύει.</w:t>
      </w:r>
    </w:p>
    <w:p w:rsidR="002F5EDF" w:rsidRPr="00EF43C2" w:rsidRDefault="002F5EDF" w:rsidP="00EF43C2">
      <w:pPr>
        <w:pStyle w:val="a3"/>
        <w:jc w:val="both"/>
        <w:rPr>
          <w:rFonts w:asciiTheme="minorHAnsi" w:hAnsiTheme="minorHAnsi" w:cstheme="minorHAnsi"/>
          <w:sz w:val="21"/>
          <w:szCs w:val="21"/>
        </w:rPr>
      </w:pPr>
      <w:r w:rsidRPr="00EF43C2">
        <w:rPr>
          <w:rFonts w:asciiTheme="minorHAnsi" w:hAnsiTheme="minorHAnsi" w:cstheme="minorHAnsi"/>
          <w:sz w:val="21"/>
          <w:szCs w:val="21"/>
        </w:rPr>
        <w:t>β. 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p w:rsidR="00FA5011" w:rsidRPr="00EF43C2" w:rsidRDefault="00ED3A80"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 xml:space="preserve">γ. </w:t>
      </w:r>
      <w:r w:rsidR="00FA5011" w:rsidRPr="00EF43C2">
        <w:rPr>
          <w:rFonts w:asciiTheme="minorHAnsi" w:hAnsiTheme="minorHAnsi" w:cstheme="minorHAnsi"/>
          <w:sz w:val="21"/>
          <w:szCs w:val="21"/>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δ. του ν. 4270/2014 (Α’ 143) «Αρχές Δημοσιονομικής Διαχείρισης και Εποπτείας-Δημόσιο Λογιστικό», όπως  ισχύει.</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lastRenderedPageBreak/>
        <w:t>ε. 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στ. του ν. 4254/2014 (Α’ 85) «Μέτρα στήριξης και ανάπτυξης της ελληνικής οικονομίας στο πλαίσιο εφαρμογής του ν. 4046/2012 και άλλες διατάξεις».</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ζ. του ν. 4172/2013 (Α’ 167) «Φορολογία εισοδήματος, επείγοντα μέτρα εφαρμογής του ν. 4046/2012, του ν. 4093/2012 και του ν. 4127/2013 και άλλες διατάξεις», άρθρο 64, όπως ισχύει.</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 xml:space="preserve">η. του άρθρου 26 του ν. 4024/2011 (Α΄226)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όπως ισχύει. </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θ. 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ι.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rsidR="00FA5011" w:rsidRPr="00EF43C2" w:rsidRDefault="00FA5011" w:rsidP="00EF43C2">
      <w:pPr>
        <w:ind w:firstLine="720"/>
        <w:jc w:val="both"/>
        <w:rPr>
          <w:rFonts w:asciiTheme="minorHAnsi" w:hAnsiTheme="minorHAnsi" w:cstheme="minorHAnsi"/>
          <w:sz w:val="21"/>
          <w:szCs w:val="21"/>
        </w:rPr>
      </w:pPr>
      <w:r w:rsidRPr="00EF43C2">
        <w:rPr>
          <w:rFonts w:asciiTheme="minorHAnsi" w:hAnsiTheme="minorHAnsi" w:cstheme="minorHAnsi"/>
          <w:sz w:val="21"/>
          <w:szCs w:val="21"/>
        </w:rPr>
        <w:t>ια. του ν. 2859/2000 (Α’ 248) «Κύρωση Κώδικα Φόρου Προστιθέμενης Αξίας», όπως ισχύει.</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 xml:space="preserve">ιβ. του ν. 2690/1999 (Α' 45) «Κύρωση του Κώδικα Διοικητικής Διαδικασίας και άλλες διατάξεις» (άρθρα 13 έως 15), όπως ισχύει. </w:t>
      </w:r>
    </w:p>
    <w:p w:rsidR="00FA5011" w:rsidRPr="00EF43C2" w:rsidRDefault="00FA5011" w:rsidP="00EF43C2">
      <w:pPr>
        <w:ind w:firstLine="720"/>
        <w:jc w:val="both"/>
        <w:rPr>
          <w:rFonts w:asciiTheme="minorHAnsi" w:hAnsiTheme="minorHAnsi" w:cstheme="minorHAnsi"/>
          <w:sz w:val="21"/>
          <w:szCs w:val="21"/>
        </w:rPr>
      </w:pPr>
      <w:r w:rsidRPr="00EF43C2">
        <w:rPr>
          <w:rFonts w:asciiTheme="minorHAnsi" w:hAnsiTheme="minorHAnsi" w:cstheme="minorHAnsi"/>
          <w:sz w:val="21"/>
          <w:szCs w:val="21"/>
        </w:rPr>
        <w:t>ιγ.του π.δ. 80/2016 (Α’ 145) «Ανάληψη υποχρεώσεων από τους διατάκτες».</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ιδ. 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ι</w:t>
      </w:r>
      <w:r w:rsidR="00D91682" w:rsidRPr="00EF43C2">
        <w:rPr>
          <w:rFonts w:asciiTheme="minorHAnsi" w:hAnsiTheme="minorHAnsi" w:cstheme="minorHAnsi"/>
          <w:sz w:val="21"/>
          <w:szCs w:val="21"/>
        </w:rPr>
        <w:t>ε</w:t>
      </w:r>
      <w:r w:rsidRPr="00EF43C2">
        <w:rPr>
          <w:rFonts w:asciiTheme="minorHAnsi" w:hAnsiTheme="minorHAnsi" w:cstheme="minorHAnsi"/>
          <w:sz w:val="21"/>
          <w:szCs w:val="21"/>
        </w:rPr>
        <w:t>. 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ι</w:t>
      </w:r>
      <w:r w:rsidR="00D91682" w:rsidRPr="00EF43C2">
        <w:rPr>
          <w:rFonts w:asciiTheme="minorHAnsi" w:hAnsiTheme="minorHAnsi" w:cstheme="minorHAnsi"/>
          <w:sz w:val="21"/>
          <w:szCs w:val="21"/>
        </w:rPr>
        <w:t>στ</w:t>
      </w:r>
      <w:r w:rsidRPr="00EF43C2">
        <w:rPr>
          <w:rFonts w:asciiTheme="minorHAnsi" w:hAnsiTheme="minorHAnsi" w:cstheme="minorHAnsi"/>
          <w:sz w:val="21"/>
          <w:szCs w:val="21"/>
        </w:rPr>
        <w:t>. της υπ’ αριθμ. Δ. ΟΡΓ. Α 1036960/10-03-2017 (Β’ 968) Απόφασης του Διοικητή της Ανεξάρτητης Αρχής Δημοσίων Εσόδων «Οργανισμός της Ανεξάρτητης Αρχής Δημοσίων Εσόδων (Α.Α.Δ.Ε.)», όπως ισχύει.</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ι</w:t>
      </w:r>
      <w:r w:rsidR="00D91682" w:rsidRPr="00EF43C2">
        <w:rPr>
          <w:rFonts w:asciiTheme="minorHAnsi" w:hAnsiTheme="minorHAnsi" w:cstheme="minorHAnsi"/>
          <w:sz w:val="21"/>
          <w:szCs w:val="21"/>
        </w:rPr>
        <w:t>ζ</w:t>
      </w:r>
      <w:r w:rsidRPr="00EF43C2">
        <w:rPr>
          <w:rFonts w:asciiTheme="minorHAnsi" w:hAnsiTheme="minorHAnsi" w:cstheme="minorHAnsi"/>
          <w:sz w:val="21"/>
          <w:szCs w:val="21"/>
        </w:rPr>
        <w:t>. 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FA5011" w:rsidRPr="00EF43C2" w:rsidRDefault="00FA5011" w:rsidP="00EF43C2">
      <w:pPr>
        <w:ind w:left="720"/>
        <w:jc w:val="both"/>
        <w:rPr>
          <w:rFonts w:asciiTheme="minorHAnsi" w:hAnsiTheme="minorHAnsi" w:cstheme="minorHAnsi"/>
          <w:sz w:val="21"/>
          <w:szCs w:val="21"/>
        </w:rPr>
      </w:pPr>
      <w:r w:rsidRPr="00EF43C2">
        <w:rPr>
          <w:rFonts w:asciiTheme="minorHAnsi" w:hAnsiTheme="minorHAnsi" w:cstheme="minorHAnsi"/>
          <w:sz w:val="21"/>
          <w:szCs w:val="21"/>
        </w:rPr>
        <w:t>ι</w:t>
      </w:r>
      <w:r w:rsidR="00D91682" w:rsidRPr="00EF43C2">
        <w:rPr>
          <w:rFonts w:asciiTheme="minorHAnsi" w:hAnsiTheme="minorHAnsi" w:cstheme="minorHAnsi"/>
          <w:sz w:val="21"/>
          <w:szCs w:val="21"/>
        </w:rPr>
        <w:t>η</w:t>
      </w:r>
      <w:r w:rsidRPr="00EF43C2">
        <w:rPr>
          <w:rFonts w:asciiTheme="minorHAnsi" w:hAnsiTheme="minorHAnsi" w:cstheme="minorHAnsi"/>
          <w:sz w:val="21"/>
          <w:szCs w:val="21"/>
        </w:rPr>
        <w:t>.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ED3A80" w:rsidRPr="00EF43C2" w:rsidRDefault="00ED3A80" w:rsidP="00EF43C2">
      <w:pPr>
        <w:pStyle w:val="a3"/>
        <w:numPr>
          <w:ilvl w:val="0"/>
          <w:numId w:val="10"/>
        </w:numPr>
        <w:jc w:val="both"/>
        <w:rPr>
          <w:rFonts w:asciiTheme="minorHAnsi" w:hAnsiTheme="minorHAnsi" w:cs="Tahoma"/>
          <w:sz w:val="21"/>
          <w:szCs w:val="21"/>
        </w:rPr>
      </w:pPr>
      <w:r w:rsidRPr="00EF43C2">
        <w:rPr>
          <w:rFonts w:asciiTheme="minorHAnsi" w:hAnsiTheme="minorHAnsi" w:cs="Calibri"/>
          <w:sz w:val="21"/>
          <w:szCs w:val="21"/>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rsidR="00EF43C2" w:rsidRPr="006F68BC" w:rsidRDefault="00ED3A80" w:rsidP="00EF43C2">
      <w:pPr>
        <w:pStyle w:val="a3"/>
        <w:numPr>
          <w:ilvl w:val="0"/>
          <w:numId w:val="10"/>
        </w:numPr>
        <w:jc w:val="both"/>
        <w:rPr>
          <w:rFonts w:asciiTheme="minorHAnsi" w:hAnsiTheme="minorHAnsi" w:cs="Tahoma"/>
          <w:sz w:val="21"/>
          <w:szCs w:val="21"/>
        </w:rPr>
      </w:pPr>
      <w:r w:rsidRPr="00EF43C2">
        <w:rPr>
          <w:rFonts w:asciiTheme="minorHAnsi" w:hAnsiTheme="minorHAnsi" w:cs="Calibri"/>
          <w:sz w:val="21"/>
          <w:szCs w:val="21"/>
        </w:rPr>
        <w:t xml:space="preserve">Το </w:t>
      </w:r>
      <w:r w:rsidR="00BA64A4" w:rsidRPr="00EF43C2">
        <w:rPr>
          <w:rFonts w:asciiTheme="minorHAnsi" w:hAnsiTheme="minorHAnsi" w:cs="Calibri"/>
          <w:sz w:val="21"/>
          <w:szCs w:val="21"/>
        </w:rPr>
        <w:t>υπ’ αριθμό 30/</w:t>
      </w:r>
      <w:r w:rsidR="00EF43C2" w:rsidRPr="00EF43C2">
        <w:rPr>
          <w:rFonts w:asciiTheme="minorHAnsi" w:hAnsiTheme="minorHAnsi" w:cs="Calibri"/>
          <w:sz w:val="21"/>
          <w:szCs w:val="21"/>
        </w:rPr>
        <w:t>002/000/</w:t>
      </w:r>
      <w:r w:rsidR="00BA64A4" w:rsidRPr="00EF43C2">
        <w:rPr>
          <w:rFonts w:asciiTheme="minorHAnsi" w:hAnsiTheme="minorHAnsi" w:cs="Calibri"/>
          <w:sz w:val="21"/>
          <w:szCs w:val="21"/>
        </w:rPr>
        <w:t>7</w:t>
      </w:r>
      <w:r w:rsidR="00EF43C2" w:rsidRPr="00EF43C2">
        <w:rPr>
          <w:rFonts w:asciiTheme="minorHAnsi" w:hAnsiTheme="minorHAnsi" w:cs="Calibri"/>
          <w:sz w:val="21"/>
          <w:szCs w:val="21"/>
        </w:rPr>
        <w:t>82/2020</w:t>
      </w:r>
      <w:r w:rsidR="008A4062" w:rsidRPr="00EF43C2">
        <w:rPr>
          <w:rFonts w:asciiTheme="minorHAnsi" w:hAnsiTheme="minorHAnsi" w:cs="Calibri"/>
          <w:sz w:val="21"/>
          <w:szCs w:val="21"/>
        </w:rPr>
        <w:t xml:space="preserve"> </w:t>
      </w:r>
      <w:r w:rsidR="00EF43C2" w:rsidRPr="00EF43C2">
        <w:rPr>
          <w:rFonts w:asciiTheme="minorHAnsi" w:hAnsiTheme="minorHAnsi" w:cs="Calibri"/>
          <w:sz w:val="21"/>
          <w:szCs w:val="21"/>
        </w:rPr>
        <w:t>(ΑΔΑΜ: 20</w:t>
      </w:r>
      <w:r w:rsidR="008A4062" w:rsidRPr="00EF43C2">
        <w:rPr>
          <w:rFonts w:asciiTheme="minorHAnsi" w:hAnsiTheme="minorHAnsi" w:cs="Calibri"/>
          <w:sz w:val="21"/>
          <w:szCs w:val="21"/>
          <w:lang w:val="en-US"/>
        </w:rPr>
        <w:t>REQ</w:t>
      </w:r>
      <w:r w:rsidR="008A4062" w:rsidRPr="00EF43C2">
        <w:rPr>
          <w:rFonts w:asciiTheme="minorHAnsi" w:hAnsiTheme="minorHAnsi" w:cs="Calibri"/>
          <w:sz w:val="21"/>
          <w:szCs w:val="21"/>
        </w:rPr>
        <w:t>00</w:t>
      </w:r>
      <w:r w:rsidR="00EF43C2" w:rsidRPr="00EF43C2">
        <w:rPr>
          <w:rFonts w:asciiTheme="minorHAnsi" w:hAnsiTheme="minorHAnsi" w:cs="Calibri"/>
          <w:sz w:val="21"/>
          <w:szCs w:val="21"/>
        </w:rPr>
        <w:t>6205592</w:t>
      </w:r>
      <w:r w:rsidR="008A4062" w:rsidRPr="00EF43C2">
        <w:rPr>
          <w:rFonts w:asciiTheme="minorHAnsi" w:hAnsiTheme="minorHAnsi" w:cs="Calibri"/>
          <w:sz w:val="21"/>
          <w:szCs w:val="21"/>
        </w:rPr>
        <w:t>)</w:t>
      </w:r>
      <w:r w:rsidRPr="00EF43C2">
        <w:rPr>
          <w:rFonts w:asciiTheme="minorHAnsi" w:hAnsiTheme="minorHAnsi" w:cs="Calibri"/>
          <w:sz w:val="21"/>
          <w:szCs w:val="21"/>
        </w:rPr>
        <w:t xml:space="preserve"> </w:t>
      </w:r>
      <w:r w:rsidR="00EF43C2" w:rsidRPr="00EF43C2">
        <w:rPr>
          <w:rFonts w:asciiTheme="minorHAnsi" w:hAnsiTheme="minorHAnsi" w:cs="Calibri"/>
          <w:sz w:val="21"/>
          <w:szCs w:val="21"/>
        </w:rPr>
        <w:t>Ενημερωτικό Σημείωμα του Τμήματος Α’, της Δ/νσης Σχεδιασμού και Υποστήριξης Εργαστηρίων</w:t>
      </w:r>
      <w:r w:rsidR="008A4062" w:rsidRPr="00EF43C2">
        <w:rPr>
          <w:rFonts w:asciiTheme="minorHAnsi" w:hAnsiTheme="minorHAnsi" w:cstheme="minorHAnsi"/>
          <w:sz w:val="21"/>
          <w:szCs w:val="21"/>
        </w:rPr>
        <w:t xml:space="preserve">, </w:t>
      </w:r>
      <w:r w:rsidR="00EF43C2" w:rsidRPr="00EF43C2">
        <w:rPr>
          <w:rFonts w:asciiTheme="minorHAnsi" w:hAnsiTheme="minorHAnsi" w:cstheme="minorHAnsi"/>
          <w:sz w:val="21"/>
          <w:szCs w:val="21"/>
        </w:rPr>
        <w:t xml:space="preserve">για την έγκριση ανάληψης υποχρέωσης ποσού </w:t>
      </w:r>
      <w:r w:rsidR="00EF43C2" w:rsidRPr="006F68BC">
        <w:rPr>
          <w:rFonts w:asciiTheme="minorHAnsi" w:hAnsiTheme="minorHAnsi" w:cstheme="minorHAnsi"/>
          <w:sz w:val="21"/>
          <w:szCs w:val="21"/>
        </w:rPr>
        <w:t xml:space="preserve">74.400,00 ευρώ του Κ.Α.Ε. 0824 «ΜΕΤΑΦΟΡΕΣ ΑΓΑΘΩΝ &amp; ΦΟΡΤΟΕΚΦΟΡΤΩΤΙΚΑ», σε βάρος του Προϋπολογισμού εξόδων του Ε.Τ.Ε.Π.Π.Α.Α., για τα έτη 2020-2021,  για την παροχή υπηρεσιών ταχυμεταφοράς δειγμάτων καυσίμων του ΓΧΚ, με τη διαδικασία του συνοπτικού διαγωνισμού. </w:t>
      </w:r>
    </w:p>
    <w:p w:rsidR="00EF43C2" w:rsidRDefault="006F68BC" w:rsidP="006F68BC">
      <w:pPr>
        <w:pStyle w:val="a3"/>
        <w:numPr>
          <w:ilvl w:val="0"/>
          <w:numId w:val="10"/>
        </w:numPr>
        <w:jc w:val="both"/>
        <w:rPr>
          <w:rFonts w:asciiTheme="minorHAnsi" w:hAnsiTheme="minorHAnsi" w:cs="Calibri"/>
          <w:sz w:val="21"/>
          <w:szCs w:val="21"/>
        </w:rPr>
      </w:pPr>
      <w:r w:rsidRPr="006F68BC">
        <w:rPr>
          <w:rFonts w:asciiTheme="minorHAnsi" w:hAnsiTheme="minorHAnsi" w:cs="Calibri"/>
          <w:sz w:val="21"/>
          <w:szCs w:val="21"/>
        </w:rPr>
        <w:t>Την υπ’ αριθμό 30/002/000/994/2020 (</w:t>
      </w:r>
      <w:r>
        <w:rPr>
          <w:rFonts w:asciiTheme="minorHAnsi" w:hAnsiTheme="minorHAnsi" w:cs="Calibri"/>
          <w:sz w:val="21"/>
          <w:szCs w:val="21"/>
        </w:rPr>
        <w:t>ΑΔΑΜ: 20</w:t>
      </w:r>
      <w:r>
        <w:rPr>
          <w:rFonts w:asciiTheme="minorHAnsi" w:hAnsiTheme="minorHAnsi" w:cs="Calibri"/>
          <w:sz w:val="21"/>
          <w:szCs w:val="21"/>
          <w:lang w:val="en-US"/>
        </w:rPr>
        <w:t>REQ</w:t>
      </w:r>
      <w:r w:rsidR="00164D07">
        <w:rPr>
          <w:rFonts w:asciiTheme="minorHAnsi" w:hAnsiTheme="minorHAnsi" w:cs="Calibri"/>
          <w:sz w:val="21"/>
          <w:szCs w:val="21"/>
        </w:rPr>
        <w:t>006288644</w:t>
      </w:r>
      <w:r>
        <w:rPr>
          <w:rFonts w:asciiTheme="minorHAnsi" w:hAnsiTheme="minorHAnsi" w:cs="Calibri"/>
          <w:sz w:val="21"/>
          <w:szCs w:val="21"/>
        </w:rPr>
        <w:t xml:space="preserve">, </w:t>
      </w:r>
      <w:r w:rsidRPr="006F68BC">
        <w:rPr>
          <w:rFonts w:asciiTheme="minorHAnsi" w:hAnsiTheme="minorHAnsi" w:cs="Calibri"/>
          <w:sz w:val="21"/>
          <w:szCs w:val="21"/>
        </w:rPr>
        <w:t>ΑΔΑ:</w:t>
      </w:r>
      <w:r>
        <w:rPr>
          <w:rFonts w:asciiTheme="minorHAnsi" w:hAnsiTheme="minorHAnsi" w:cs="Calibri"/>
          <w:sz w:val="21"/>
          <w:szCs w:val="21"/>
        </w:rPr>
        <w:t>ΩΨΧΔ</w:t>
      </w:r>
      <w:r w:rsidRPr="006F68BC">
        <w:rPr>
          <w:rFonts w:asciiTheme="minorHAnsi" w:hAnsiTheme="minorHAnsi" w:cs="Calibri"/>
          <w:sz w:val="21"/>
          <w:szCs w:val="21"/>
        </w:rPr>
        <w:t>46ΜΠ3Ζ-</w:t>
      </w:r>
      <w:r>
        <w:rPr>
          <w:rFonts w:asciiTheme="minorHAnsi" w:hAnsiTheme="minorHAnsi" w:cs="Calibri"/>
          <w:sz w:val="21"/>
          <w:szCs w:val="21"/>
        </w:rPr>
        <w:t>3ΕΣ</w:t>
      </w:r>
      <w:r w:rsidRPr="006F68BC">
        <w:rPr>
          <w:rFonts w:asciiTheme="minorHAnsi" w:hAnsiTheme="minorHAnsi" w:cs="Calibri"/>
          <w:sz w:val="21"/>
          <w:szCs w:val="21"/>
        </w:rPr>
        <w:t xml:space="preserve">) Απόφαση του Διοικητή της Ανεξάρτητης Αρχής Δημοσίων Εσόδων για την ανάληψη υποχρέωσης ποσού </w:t>
      </w:r>
      <w:r>
        <w:rPr>
          <w:rFonts w:asciiTheme="minorHAnsi" w:hAnsiTheme="minorHAnsi" w:cs="Calibri"/>
          <w:sz w:val="21"/>
          <w:szCs w:val="21"/>
        </w:rPr>
        <w:t>26</w:t>
      </w:r>
      <w:r w:rsidRPr="006F68BC">
        <w:rPr>
          <w:rFonts w:asciiTheme="minorHAnsi" w:hAnsiTheme="minorHAnsi" w:cs="Calibri"/>
          <w:sz w:val="21"/>
          <w:szCs w:val="21"/>
        </w:rPr>
        <w:t>.</w:t>
      </w:r>
      <w:r>
        <w:rPr>
          <w:rFonts w:asciiTheme="minorHAnsi" w:hAnsiTheme="minorHAnsi" w:cs="Calibri"/>
          <w:sz w:val="21"/>
          <w:szCs w:val="21"/>
        </w:rPr>
        <w:t>65</w:t>
      </w:r>
      <w:r w:rsidRPr="006F68BC">
        <w:rPr>
          <w:rFonts w:asciiTheme="minorHAnsi" w:hAnsiTheme="minorHAnsi" w:cs="Calibri"/>
          <w:sz w:val="21"/>
          <w:szCs w:val="21"/>
        </w:rPr>
        <w:t>0,00  ευρώ του Κ.Α.Ε. 0824 «ΜΕΤΑΦΟΡΕΣ ΑΓΑΘΩΝ &amp; ΦΟΡΤΟΕΚΦΟΡΤΩΤΙΚΑ», σε βάρος του Προϋπολογισμού εξόδων του Ε.Τ.Ε.Π.Π.Α.Α., οικονομικού έτους 20</w:t>
      </w:r>
      <w:r>
        <w:rPr>
          <w:rFonts w:asciiTheme="minorHAnsi" w:hAnsiTheme="minorHAnsi" w:cs="Calibri"/>
          <w:sz w:val="21"/>
          <w:szCs w:val="21"/>
        </w:rPr>
        <w:t>20</w:t>
      </w:r>
      <w:r w:rsidRPr="006F68BC">
        <w:rPr>
          <w:rFonts w:asciiTheme="minorHAnsi" w:hAnsiTheme="minorHAnsi" w:cs="Calibri"/>
          <w:sz w:val="21"/>
          <w:szCs w:val="21"/>
        </w:rPr>
        <w:t>,  για την παροχή υπηρεσιών ταχυμεταφοράς δειγμάτων καυσίμων του ΓΧΚ, με τη διαδικασία του συνοπτικού διαγωνισμού</w:t>
      </w:r>
      <w:r w:rsidR="00EF43C2" w:rsidRPr="006F68BC">
        <w:rPr>
          <w:rFonts w:asciiTheme="minorHAnsi" w:hAnsiTheme="minorHAnsi" w:cs="Calibri"/>
          <w:sz w:val="21"/>
          <w:szCs w:val="21"/>
        </w:rPr>
        <w:t xml:space="preserve">. </w:t>
      </w:r>
    </w:p>
    <w:p w:rsidR="006F68BC" w:rsidRPr="006F68BC" w:rsidRDefault="006F68BC" w:rsidP="006F68BC">
      <w:pPr>
        <w:pStyle w:val="a3"/>
        <w:numPr>
          <w:ilvl w:val="0"/>
          <w:numId w:val="10"/>
        </w:numPr>
        <w:jc w:val="both"/>
        <w:rPr>
          <w:rFonts w:asciiTheme="minorHAnsi" w:hAnsiTheme="minorHAnsi" w:cs="Calibri"/>
          <w:sz w:val="21"/>
          <w:szCs w:val="21"/>
        </w:rPr>
      </w:pPr>
      <w:r w:rsidRPr="006F68BC">
        <w:rPr>
          <w:rFonts w:asciiTheme="minorHAnsi" w:hAnsiTheme="minorHAnsi" w:cs="Calibri"/>
          <w:sz w:val="21"/>
          <w:szCs w:val="21"/>
        </w:rPr>
        <w:t>Την υπ’ αριθμό 30/002/000/</w:t>
      </w:r>
      <w:r>
        <w:rPr>
          <w:rFonts w:asciiTheme="minorHAnsi" w:hAnsiTheme="minorHAnsi" w:cs="Calibri"/>
          <w:sz w:val="21"/>
          <w:szCs w:val="21"/>
        </w:rPr>
        <w:t>993</w:t>
      </w:r>
      <w:r w:rsidRPr="006F68BC">
        <w:rPr>
          <w:rFonts w:asciiTheme="minorHAnsi" w:hAnsiTheme="minorHAnsi" w:cs="Calibri"/>
          <w:sz w:val="21"/>
          <w:szCs w:val="21"/>
        </w:rPr>
        <w:t>/2020 (ΑΔΑΜ: 20REQ00</w:t>
      </w:r>
      <w:r w:rsidR="00164D07">
        <w:rPr>
          <w:rFonts w:asciiTheme="minorHAnsi" w:hAnsiTheme="minorHAnsi" w:cs="Calibri"/>
          <w:sz w:val="21"/>
          <w:szCs w:val="21"/>
        </w:rPr>
        <w:t>6</w:t>
      </w:r>
      <w:r w:rsidR="00FD79C4" w:rsidRPr="00FD79C4">
        <w:rPr>
          <w:rFonts w:asciiTheme="minorHAnsi" w:hAnsiTheme="minorHAnsi" w:cs="Calibri"/>
          <w:sz w:val="21"/>
          <w:szCs w:val="21"/>
        </w:rPr>
        <w:t>325266</w:t>
      </w:r>
      <w:r w:rsidRPr="006F68BC">
        <w:rPr>
          <w:rFonts w:asciiTheme="minorHAnsi" w:hAnsiTheme="minorHAnsi" w:cs="Calibri"/>
          <w:sz w:val="21"/>
          <w:szCs w:val="21"/>
        </w:rPr>
        <w:t>, ΑΔΑ:</w:t>
      </w:r>
      <w:r>
        <w:rPr>
          <w:rFonts w:asciiTheme="minorHAnsi" w:hAnsiTheme="minorHAnsi" w:cs="Calibri"/>
          <w:sz w:val="21"/>
          <w:szCs w:val="21"/>
        </w:rPr>
        <w:t>Ψ5ΦΖ</w:t>
      </w:r>
      <w:r w:rsidRPr="006F68BC">
        <w:rPr>
          <w:rFonts w:asciiTheme="minorHAnsi" w:hAnsiTheme="minorHAnsi" w:cs="Calibri"/>
          <w:sz w:val="21"/>
          <w:szCs w:val="21"/>
        </w:rPr>
        <w:t>46ΜΠ3Ζ-</w:t>
      </w:r>
      <w:r>
        <w:rPr>
          <w:rFonts w:asciiTheme="minorHAnsi" w:hAnsiTheme="minorHAnsi" w:cs="Calibri"/>
          <w:sz w:val="21"/>
          <w:szCs w:val="21"/>
        </w:rPr>
        <w:t>0Α5</w:t>
      </w:r>
      <w:r w:rsidRPr="006F68BC">
        <w:rPr>
          <w:rFonts w:asciiTheme="minorHAnsi" w:hAnsiTheme="minorHAnsi" w:cs="Calibri"/>
          <w:sz w:val="21"/>
          <w:szCs w:val="21"/>
        </w:rPr>
        <w:t xml:space="preserve">) Απόφαση του Διοικητή της Ανεξάρτητης Αρχής Δημοσίων Εσόδων για την </w:t>
      </w:r>
      <w:r>
        <w:rPr>
          <w:rFonts w:asciiTheme="minorHAnsi" w:hAnsiTheme="minorHAnsi" w:cs="Calibri"/>
          <w:sz w:val="21"/>
          <w:szCs w:val="21"/>
        </w:rPr>
        <w:t xml:space="preserve">έγκριση </w:t>
      </w:r>
      <w:r w:rsidRPr="006F68BC">
        <w:rPr>
          <w:rFonts w:asciiTheme="minorHAnsi" w:hAnsiTheme="minorHAnsi" w:cs="Calibri"/>
          <w:sz w:val="21"/>
          <w:szCs w:val="21"/>
        </w:rPr>
        <w:t xml:space="preserve">ανάληψης </w:t>
      </w:r>
      <w:r>
        <w:rPr>
          <w:rFonts w:asciiTheme="minorHAnsi" w:hAnsiTheme="minorHAnsi" w:cs="Calibri"/>
          <w:sz w:val="21"/>
          <w:szCs w:val="21"/>
        </w:rPr>
        <w:t xml:space="preserve">πολυετούς υποχρέωσης </w:t>
      </w:r>
      <w:r w:rsidRPr="006F68BC">
        <w:rPr>
          <w:rFonts w:asciiTheme="minorHAnsi" w:hAnsiTheme="minorHAnsi" w:cs="Calibri"/>
          <w:sz w:val="21"/>
          <w:szCs w:val="21"/>
        </w:rPr>
        <w:t xml:space="preserve">ποσού </w:t>
      </w:r>
      <w:r w:rsidR="009B74BC" w:rsidRPr="009B74BC">
        <w:rPr>
          <w:rFonts w:asciiTheme="minorHAnsi" w:hAnsiTheme="minorHAnsi" w:cs="Calibri"/>
          <w:sz w:val="21"/>
          <w:szCs w:val="21"/>
        </w:rPr>
        <w:t>47</w:t>
      </w:r>
      <w:r w:rsidRPr="006F68BC">
        <w:rPr>
          <w:rFonts w:asciiTheme="minorHAnsi" w:hAnsiTheme="minorHAnsi" w:cs="Calibri"/>
          <w:sz w:val="21"/>
          <w:szCs w:val="21"/>
        </w:rPr>
        <w:t>.</w:t>
      </w:r>
      <w:r w:rsidR="009B74BC" w:rsidRPr="009B74BC">
        <w:rPr>
          <w:rFonts w:asciiTheme="minorHAnsi" w:hAnsiTheme="minorHAnsi" w:cs="Calibri"/>
          <w:sz w:val="21"/>
          <w:szCs w:val="21"/>
        </w:rPr>
        <w:t>7</w:t>
      </w:r>
      <w:r w:rsidRPr="006F68BC">
        <w:rPr>
          <w:rFonts w:asciiTheme="minorHAnsi" w:hAnsiTheme="minorHAnsi" w:cs="Calibri"/>
          <w:sz w:val="21"/>
          <w:szCs w:val="21"/>
        </w:rPr>
        <w:t>50,00  ευρώ του Κ.Α.Ε. 0824 «ΜΕΤΑΦΟΡΕΣ ΑΓΑΘΩΝ &amp; ΦΟΡΤΟΕΚΦΟΡΤΩΤΙΚΑ», σε βάρος του Προϋπολογισμού εξόδων του Ε.Τ.Ε.Π.Π.Α.Α., οικονομικού έτους 202</w:t>
      </w:r>
      <w:r w:rsidR="009B74BC" w:rsidRPr="009B74BC">
        <w:rPr>
          <w:rFonts w:asciiTheme="minorHAnsi" w:hAnsiTheme="minorHAnsi" w:cs="Calibri"/>
          <w:sz w:val="21"/>
          <w:szCs w:val="21"/>
        </w:rPr>
        <w:t>1</w:t>
      </w:r>
      <w:r w:rsidRPr="006F68BC">
        <w:rPr>
          <w:rFonts w:asciiTheme="minorHAnsi" w:hAnsiTheme="minorHAnsi" w:cs="Calibri"/>
          <w:sz w:val="21"/>
          <w:szCs w:val="21"/>
        </w:rPr>
        <w:t xml:space="preserve">,  για την παροχή υπηρεσιών ταχυμεταφοράς δειγμάτων καυσίμων του ΓΧΚ, με τη διαδικασία του συνοπτικού διαγωνισμού. </w:t>
      </w:r>
    </w:p>
    <w:p w:rsidR="006F68BC" w:rsidRPr="009B74BC" w:rsidRDefault="006F68BC" w:rsidP="009B74BC">
      <w:pPr>
        <w:ind w:left="426"/>
        <w:jc w:val="both"/>
        <w:rPr>
          <w:rFonts w:asciiTheme="minorHAnsi" w:hAnsiTheme="minorHAnsi" w:cs="Calibri"/>
          <w:sz w:val="21"/>
          <w:szCs w:val="21"/>
        </w:rPr>
      </w:pPr>
    </w:p>
    <w:p w:rsidR="001F4EE2" w:rsidRDefault="00ED3A80" w:rsidP="001F4EE2">
      <w:pPr>
        <w:pStyle w:val="a3"/>
        <w:numPr>
          <w:ilvl w:val="0"/>
          <w:numId w:val="10"/>
        </w:numPr>
        <w:jc w:val="both"/>
        <w:rPr>
          <w:rFonts w:asciiTheme="minorHAnsi" w:hAnsiTheme="minorHAnsi" w:cs="Calibri"/>
          <w:sz w:val="21"/>
          <w:szCs w:val="21"/>
        </w:rPr>
      </w:pPr>
      <w:r w:rsidRPr="00EF43C2">
        <w:rPr>
          <w:rFonts w:asciiTheme="minorHAnsi" w:hAnsiTheme="minorHAnsi" w:cs="Calibri"/>
          <w:sz w:val="21"/>
          <w:szCs w:val="21"/>
        </w:rPr>
        <w:lastRenderedPageBreak/>
        <w:t xml:space="preserve">Την άμεση και επιτακτική ανάγκη για </w:t>
      </w:r>
      <w:r w:rsidR="0044527B" w:rsidRPr="00EF43C2">
        <w:rPr>
          <w:rFonts w:asciiTheme="minorHAnsi" w:hAnsiTheme="minorHAnsi" w:cs="Calibri"/>
          <w:sz w:val="21"/>
          <w:szCs w:val="21"/>
        </w:rPr>
        <w:t xml:space="preserve">την </w:t>
      </w:r>
      <w:r w:rsidR="001F4EE2" w:rsidRPr="001F4EE2">
        <w:rPr>
          <w:rFonts w:asciiTheme="minorHAnsi" w:hAnsiTheme="minorHAnsi" w:cs="Calibri"/>
          <w:sz w:val="21"/>
          <w:szCs w:val="21"/>
        </w:rPr>
        <w:t>παροχή υπηρεσιών ταχυμεταφοράς δειγμάτων καυσίμων του ΓΧΚ, με τη διαδικασία του συνοπτικού διαγωνισμού</w:t>
      </w:r>
      <w:r w:rsidR="001F4EE2">
        <w:rPr>
          <w:rFonts w:asciiTheme="minorHAnsi" w:hAnsiTheme="minorHAnsi" w:cs="Calibri"/>
          <w:sz w:val="21"/>
          <w:szCs w:val="21"/>
        </w:rPr>
        <w:t>.</w:t>
      </w:r>
    </w:p>
    <w:p w:rsidR="0044527B" w:rsidRPr="001F4EE2" w:rsidRDefault="0044527B" w:rsidP="001F4EE2">
      <w:pPr>
        <w:ind w:left="426"/>
        <w:jc w:val="both"/>
        <w:rPr>
          <w:rFonts w:asciiTheme="minorHAnsi" w:hAnsiTheme="minorHAnsi" w:cs="Calibri"/>
          <w:sz w:val="21"/>
          <w:szCs w:val="21"/>
        </w:rPr>
      </w:pPr>
    </w:p>
    <w:p w:rsidR="000A7D2D" w:rsidRPr="00EF43C2" w:rsidRDefault="000A7D2D" w:rsidP="0044527B">
      <w:pPr>
        <w:pStyle w:val="a3"/>
        <w:spacing w:after="200" w:line="276" w:lineRule="auto"/>
        <w:ind w:left="426" w:right="26"/>
        <w:jc w:val="center"/>
        <w:rPr>
          <w:rFonts w:asciiTheme="minorHAnsi" w:hAnsiTheme="minorHAnsi" w:cs="Calibri"/>
          <w:b/>
          <w:sz w:val="21"/>
          <w:szCs w:val="21"/>
        </w:rPr>
      </w:pPr>
      <w:r w:rsidRPr="00EF43C2">
        <w:rPr>
          <w:rFonts w:asciiTheme="minorHAnsi" w:hAnsiTheme="minorHAnsi" w:cs="Calibri"/>
          <w:b/>
          <w:sz w:val="21"/>
          <w:szCs w:val="21"/>
        </w:rPr>
        <w:t>ΑΠΟΦΑΣΙΖΟΥΜΕ</w:t>
      </w:r>
    </w:p>
    <w:p w:rsidR="001F4EE2" w:rsidRPr="001F4EE2" w:rsidRDefault="001F4EE2" w:rsidP="001F4EE2">
      <w:pPr>
        <w:tabs>
          <w:tab w:val="left" w:pos="540"/>
        </w:tabs>
        <w:spacing w:line="288" w:lineRule="auto"/>
        <w:jc w:val="both"/>
        <w:rPr>
          <w:rFonts w:asciiTheme="minorHAnsi" w:hAnsiTheme="minorHAnsi" w:cs="Calibri"/>
          <w:sz w:val="21"/>
          <w:szCs w:val="21"/>
        </w:rPr>
      </w:pPr>
      <w:r w:rsidRPr="001F4EE2">
        <w:rPr>
          <w:rFonts w:asciiTheme="minorHAnsi" w:hAnsiTheme="minorHAnsi" w:cs="Calibri"/>
          <w:sz w:val="21"/>
          <w:szCs w:val="21"/>
        </w:rPr>
        <w:t>Τη διενέργεια συνοπτικού διαγωνισμού με σφραγισμένες προσφορές και κριτήριο ανάθεσης την πλέον συμφέρουσα από οικονομική άποψη προσφορά βάσει της τιμής (χαμηλότερη τιμή), για την παροχή υπηρεσιών ταχυμεταφορών δειγμάτων καυσίμων για τις ανάγκες του Γενικού Χημείου του Κράτους, όπως περιγράφονται αναλυτικά στο ΠΑΡΑΡΤΗΜΑ Α’ της παρούσας, το οποίο αποτελεί αναπόσπαστο μέρος της διακήρυξης. Ανάδοχος αναδεικνύεται ο υποψήφιος που προσφέρει τη χαμηλότερη συνολική τιμή (άθροισμα των τιμών των εγγραφών από α/α 1 έως και 8 του πίνακα Τεχνικής και Οικονομικής προσφοράς του Παραρτήματος Β’ της παρούσας).</w:t>
      </w:r>
    </w:p>
    <w:p w:rsidR="001F4EE2" w:rsidRPr="001F4EE2" w:rsidRDefault="001F4EE2" w:rsidP="001F4EE2">
      <w:pPr>
        <w:tabs>
          <w:tab w:val="left" w:pos="540"/>
        </w:tabs>
        <w:spacing w:line="288" w:lineRule="auto"/>
        <w:jc w:val="both"/>
        <w:rPr>
          <w:rFonts w:asciiTheme="minorHAnsi" w:hAnsiTheme="minorHAnsi" w:cs="Calibri"/>
          <w:sz w:val="21"/>
          <w:szCs w:val="21"/>
        </w:rPr>
      </w:pPr>
    </w:p>
    <w:p w:rsidR="001F4EE2" w:rsidRPr="001F4EE2" w:rsidRDefault="001F4EE2" w:rsidP="001F4EE2">
      <w:pPr>
        <w:tabs>
          <w:tab w:val="left" w:pos="540"/>
        </w:tabs>
        <w:spacing w:line="288" w:lineRule="auto"/>
        <w:jc w:val="both"/>
        <w:rPr>
          <w:rFonts w:asciiTheme="minorHAnsi" w:hAnsiTheme="minorHAnsi" w:cs="Calibri"/>
          <w:sz w:val="21"/>
          <w:szCs w:val="21"/>
        </w:rPr>
      </w:pPr>
      <w:r w:rsidRPr="001F4EE2">
        <w:rPr>
          <w:rFonts w:asciiTheme="minorHAnsi" w:hAnsiTheme="minorHAnsi" w:cs="Calibri"/>
          <w:sz w:val="21"/>
          <w:szCs w:val="21"/>
        </w:rPr>
        <w:t xml:space="preserve">Ο διαγωνισμός θα διενεργηθεί μέσα σε προθεσμία τουλάχιστον δώδεκα (12)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1F4EE2" w:rsidRPr="001F4EE2" w:rsidRDefault="001F4EE2" w:rsidP="001F4EE2">
      <w:pPr>
        <w:tabs>
          <w:tab w:val="left" w:pos="540"/>
        </w:tabs>
        <w:spacing w:line="288" w:lineRule="auto"/>
        <w:jc w:val="both"/>
        <w:rPr>
          <w:rFonts w:asciiTheme="minorHAnsi" w:hAnsiTheme="minorHAnsi" w:cs="Calibri"/>
          <w:sz w:val="21"/>
          <w:szCs w:val="21"/>
        </w:rPr>
      </w:pPr>
    </w:p>
    <w:p w:rsidR="001F4EE2" w:rsidRPr="001F4EE2" w:rsidRDefault="001F4EE2" w:rsidP="001F4EE2">
      <w:pPr>
        <w:tabs>
          <w:tab w:val="left" w:pos="540"/>
        </w:tabs>
        <w:spacing w:line="288" w:lineRule="auto"/>
        <w:jc w:val="both"/>
        <w:rPr>
          <w:rFonts w:asciiTheme="minorHAnsi" w:hAnsiTheme="minorHAnsi" w:cs="Calibri"/>
          <w:sz w:val="21"/>
          <w:szCs w:val="21"/>
        </w:rPr>
      </w:pPr>
      <w:r w:rsidRPr="001F4EE2">
        <w:rPr>
          <w:rFonts w:asciiTheme="minorHAnsi" w:hAnsiTheme="minorHAnsi" w:cs="Calibri"/>
          <w:sz w:val="21"/>
          <w:szCs w:val="21"/>
        </w:rPr>
        <w:t xml:space="preserve">Ημερομηνία διενέργειας του διαγωνισμού ορίζεται η </w:t>
      </w:r>
      <w:r w:rsidR="00AB0D83">
        <w:rPr>
          <w:rFonts w:asciiTheme="minorHAnsi" w:hAnsiTheme="minorHAnsi" w:cs="Calibri"/>
          <w:sz w:val="21"/>
          <w:szCs w:val="21"/>
        </w:rPr>
        <w:t>09</w:t>
      </w:r>
      <w:r w:rsidRPr="009B74BC">
        <w:rPr>
          <w:rFonts w:asciiTheme="minorHAnsi" w:hAnsiTheme="minorHAnsi" w:cs="Calibri"/>
          <w:sz w:val="21"/>
          <w:szCs w:val="21"/>
        </w:rPr>
        <w:t>/0</w:t>
      </w:r>
      <w:r w:rsidR="00AB0D83">
        <w:rPr>
          <w:rFonts w:asciiTheme="minorHAnsi" w:hAnsiTheme="minorHAnsi" w:cs="Calibri"/>
          <w:sz w:val="21"/>
          <w:szCs w:val="21"/>
        </w:rPr>
        <w:t>3</w:t>
      </w:r>
      <w:r w:rsidRPr="009B74BC">
        <w:rPr>
          <w:rFonts w:asciiTheme="minorHAnsi" w:hAnsiTheme="minorHAnsi" w:cs="Calibri"/>
          <w:sz w:val="21"/>
          <w:szCs w:val="21"/>
        </w:rPr>
        <w:t>/2020</w:t>
      </w:r>
      <w:r w:rsidRPr="001F4EE2">
        <w:rPr>
          <w:rFonts w:asciiTheme="minorHAnsi" w:hAnsiTheme="minorHAnsi" w:cs="Calibri"/>
          <w:sz w:val="21"/>
          <w:szCs w:val="21"/>
        </w:rPr>
        <w:t xml:space="preserve">, </w:t>
      </w:r>
      <w:r w:rsidRPr="009B74BC">
        <w:rPr>
          <w:rFonts w:asciiTheme="minorHAnsi" w:hAnsiTheme="minorHAnsi" w:cs="Calibri"/>
          <w:sz w:val="21"/>
          <w:szCs w:val="21"/>
        </w:rPr>
        <w:t xml:space="preserve">ημέρα </w:t>
      </w:r>
      <w:r w:rsidR="00AB0D83">
        <w:rPr>
          <w:rFonts w:asciiTheme="minorHAnsi" w:hAnsiTheme="minorHAnsi" w:cs="Calibri"/>
          <w:sz w:val="21"/>
          <w:szCs w:val="21"/>
        </w:rPr>
        <w:t>Δευτέρα</w:t>
      </w:r>
      <w:r w:rsidRPr="009B74BC">
        <w:rPr>
          <w:rFonts w:asciiTheme="minorHAnsi" w:hAnsiTheme="minorHAnsi" w:cs="Calibri"/>
          <w:sz w:val="21"/>
          <w:szCs w:val="21"/>
        </w:rPr>
        <w:t xml:space="preserve"> και ώρα</w:t>
      </w:r>
      <w:r w:rsidRPr="001F4EE2">
        <w:rPr>
          <w:rFonts w:asciiTheme="minorHAnsi" w:hAnsiTheme="minorHAnsi" w:cs="Calibri"/>
          <w:sz w:val="21"/>
          <w:szCs w:val="21"/>
        </w:rPr>
        <w:t xml:space="preserve"> 10:00 π.μ.</w:t>
      </w:r>
    </w:p>
    <w:p w:rsidR="001F4EE2" w:rsidRPr="001F4EE2" w:rsidRDefault="001F4EE2" w:rsidP="001F4EE2">
      <w:pPr>
        <w:tabs>
          <w:tab w:val="left" w:pos="540"/>
        </w:tabs>
        <w:spacing w:line="288" w:lineRule="auto"/>
        <w:jc w:val="both"/>
        <w:rPr>
          <w:rFonts w:asciiTheme="minorHAnsi" w:hAnsiTheme="minorHAnsi" w:cs="Calibri"/>
          <w:sz w:val="21"/>
          <w:szCs w:val="21"/>
        </w:rPr>
      </w:pPr>
    </w:p>
    <w:p w:rsidR="001F4EE2" w:rsidRPr="001F4EE2" w:rsidRDefault="001F4EE2" w:rsidP="001F4EE2">
      <w:pPr>
        <w:tabs>
          <w:tab w:val="left" w:pos="540"/>
        </w:tabs>
        <w:spacing w:line="288" w:lineRule="auto"/>
        <w:jc w:val="both"/>
        <w:rPr>
          <w:rFonts w:asciiTheme="minorHAnsi" w:hAnsiTheme="minorHAnsi" w:cs="Calibri"/>
          <w:sz w:val="21"/>
          <w:szCs w:val="21"/>
        </w:rPr>
      </w:pPr>
      <w:r w:rsidRPr="001F4EE2">
        <w:rPr>
          <w:rFonts w:asciiTheme="minorHAnsi" w:hAnsiTheme="minorHAnsi" w:cs="Calibri"/>
          <w:sz w:val="21"/>
          <w:szCs w:val="21"/>
        </w:rPr>
        <w:t xml:space="preserve">Η προϋπολογιζόμενη δαπάνη ανέρχεται στο ποσό των </w:t>
      </w:r>
      <w:r>
        <w:rPr>
          <w:rFonts w:asciiTheme="minorHAnsi" w:hAnsiTheme="minorHAnsi" w:cs="Calibri"/>
          <w:sz w:val="21"/>
          <w:szCs w:val="21"/>
        </w:rPr>
        <w:t>εβδομήντα τεσσάρων</w:t>
      </w:r>
      <w:r w:rsidRPr="001F4EE2">
        <w:rPr>
          <w:rFonts w:asciiTheme="minorHAnsi" w:hAnsiTheme="minorHAnsi" w:cs="Calibri"/>
          <w:sz w:val="21"/>
          <w:szCs w:val="21"/>
        </w:rPr>
        <w:t xml:space="preserve"> χιλιάδων </w:t>
      </w:r>
      <w:r>
        <w:rPr>
          <w:rFonts w:asciiTheme="minorHAnsi" w:hAnsiTheme="minorHAnsi" w:cs="Calibri"/>
          <w:sz w:val="21"/>
          <w:szCs w:val="21"/>
        </w:rPr>
        <w:t>τετρακοσίων</w:t>
      </w:r>
      <w:r w:rsidRPr="001F4EE2">
        <w:rPr>
          <w:rFonts w:asciiTheme="minorHAnsi" w:hAnsiTheme="minorHAnsi" w:cs="Calibri"/>
          <w:sz w:val="21"/>
          <w:szCs w:val="21"/>
        </w:rPr>
        <w:t xml:space="preserve"> ευρώ (</w:t>
      </w:r>
      <w:r>
        <w:rPr>
          <w:rFonts w:asciiTheme="minorHAnsi" w:hAnsiTheme="minorHAnsi" w:cs="Calibri"/>
          <w:sz w:val="21"/>
          <w:szCs w:val="21"/>
        </w:rPr>
        <w:t>74.400</w:t>
      </w:r>
      <w:r w:rsidRPr="001F4EE2">
        <w:rPr>
          <w:rFonts w:asciiTheme="minorHAnsi" w:hAnsiTheme="minorHAnsi" w:cs="Calibri"/>
          <w:sz w:val="21"/>
          <w:szCs w:val="21"/>
        </w:rPr>
        <w:t xml:space="preserve">,00€) συμπεριλαμβανομένου του Φ.Π.Α., η οποία θα βαρύνει τις πιστώσεις του Ε.Τ.Ε.Π.Π.Α.Α. </w:t>
      </w:r>
      <w:r>
        <w:rPr>
          <w:rFonts w:asciiTheme="minorHAnsi" w:hAnsiTheme="minorHAnsi" w:cs="Calibri"/>
          <w:sz w:val="21"/>
          <w:szCs w:val="21"/>
        </w:rPr>
        <w:t xml:space="preserve">ΚΑΕ 0824 και επιμερίζεται ως εξής: Για το έτος 2020: 26.650,00€ και για το έτος </w:t>
      </w:r>
      <w:r w:rsidRPr="001F4EE2">
        <w:rPr>
          <w:rFonts w:asciiTheme="minorHAnsi" w:hAnsiTheme="minorHAnsi" w:cs="Calibri"/>
          <w:sz w:val="21"/>
          <w:szCs w:val="21"/>
        </w:rPr>
        <w:t>2021: 47.750,00€.</w:t>
      </w:r>
    </w:p>
    <w:p w:rsidR="000827A6" w:rsidRPr="00EF43C2" w:rsidRDefault="001F4EE2" w:rsidP="001F4EE2">
      <w:pPr>
        <w:tabs>
          <w:tab w:val="left" w:pos="540"/>
        </w:tabs>
        <w:spacing w:line="288" w:lineRule="auto"/>
        <w:jc w:val="both"/>
        <w:rPr>
          <w:rFonts w:ascii="Calibri" w:hAnsi="Calibri" w:cs="Tahoma"/>
          <w:sz w:val="21"/>
          <w:szCs w:val="21"/>
        </w:rPr>
      </w:pPr>
      <w:r w:rsidRPr="001F4EE2">
        <w:rPr>
          <w:rFonts w:asciiTheme="minorHAnsi" w:hAnsiTheme="minorHAnsi" w:cs="Calibri"/>
          <w:sz w:val="21"/>
          <w:szCs w:val="21"/>
          <w:u w:val="single"/>
        </w:rPr>
        <w:t>ΧΡΟΝΟΣ ΥΛΟΠΟΙΗΣΗΣ ΤΗΣ ΥΠΗΡΕΣΙΑΣ:</w:t>
      </w:r>
      <w:r w:rsidRPr="001F4EE2">
        <w:rPr>
          <w:rFonts w:asciiTheme="minorHAnsi" w:hAnsiTheme="minorHAnsi" w:cs="Calibri"/>
          <w:sz w:val="21"/>
          <w:szCs w:val="21"/>
        </w:rPr>
        <w:t xml:space="preserve"> Η σύμβαση για τις παρεχόμενες υπηρεσίες θα έχει ισχύ </w:t>
      </w:r>
      <w:r>
        <w:rPr>
          <w:rFonts w:asciiTheme="minorHAnsi" w:hAnsiTheme="minorHAnsi" w:cs="Calibri"/>
          <w:sz w:val="21"/>
          <w:szCs w:val="21"/>
        </w:rPr>
        <w:t>έως 31/12/2021</w:t>
      </w:r>
      <w:r w:rsidRPr="001F4EE2">
        <w:rPr>
          <w:rFonts w:asciiTheme="minorHAnsi" w:hAnsiTheme="minorHAnsi" w:cs="Calibri"/>
          <w:sz w:val="21"/>
          <w:szCs w:val="21"/>
        </w:rPr>
        <w:t xml:space="preserve"> από την </w:t>
      </w:r>
      <w:r>
        <w:rPr>
          <w:rFonts w:asciiTheme="minorHAnsi" w:hAnsiTheme="minorHAnsi" w:cs="Calibri"/>
          <w:sz w:val="21"/>
          <w:szCs w:val="21"/>
        </w:rPr>
        <w:t>ημερομηνία ανάρτησής της στο ΚΗΜΔΗΣ</w:t>
      </w:r>
      <w:r w:rsidRPr="001F4EE2">
        <w:rPr>
          <w:rFonts w:asciiTheme="minorHAnsi" w:hAnsiTheme="minorHAnsi" w:cs="Calibri"/>
          <w:sz w:val="21"/>
          <w:szCs w:val="21"/>
        </w:rPr>
        <w:t xml:space="preserve"> και θα συναφθεί βάσει των προσφερόμενων τιμών. Σε περίπτωση εξάντλησης του προϋπολογισμού της Σύμβασης νωρίτερα </w:t>
      </w:r>
      <w:r>
        <w:rPr>
          <w:rFonts w:asciiTheme="minorHAnsi" w:hAnsiTheme="minorHAnsi" w:cs="Calibri"/>
          <w:sz w:val="21"/>
          <w:szCs w:val="21"/>
        </w:rPr>
        <w:t>από την 31/12/2021</w:t>
      </w:r>
      <w:r w:rsidRPr="001F4EE2">
        <w:rPr>
          <w:rFonts w:asciiTheme="minorHAnsi" w:hAnsiTheme="minorHAnsi" w:cs="Calibri"/>
          <w:sz w:val="21"/>
          <w:szCs w:val="21"/>
        </w:rPr>
        <w:t>, η Σύμβαση λήγει.</w:t>
      </w:r>
      <w:r>
        <w:rPr>
          <w:rFonts w:asciiTheme="minorHAnsi" w:hAnsiTheme="minorHAnsi" w:cs="Calibri"/>
          <w:sz w:val="21"/>
          <w:szCs w:val="21"/>
        </w:rPr>
        <w:t xml:space="preserve"> </w:t>
      </w:r>
    </w:p>
    <w:p w:rsidR="006F52EA" w:rsidRPr="00EF43C2" w:rsidRDefault="006F52EA" w:rsidP="000827A6">
      <w:pPr>
        <w:tabs>
          <w:tab w:val="left" w:pos="540"/>
        </w:tabs>
        <w:spacing w:line="288" w:lineRule="auto"/>
        <w:jc w:val="both"/>
        <w:rPr>
          <w:rFonts w:ascii="Calibri" w:hAnsi="Calibri" w:cs="Tahoma"/>
          <w:sz w:val="21"/>
          <w:szCs w:val="21"/>
        </w:rPr>
      </w:pPr>
    </w:p>
    <w:p w:rsidR="000A7D2D" w:rsidRPr="00EF43C2" w:rsidRDefault="000A7D2D" w:rsidP="00675A29">
      <w:pPr>
        <w:tabs>
          <w:tab w:val="left" w:pos="540"/>
        </w:tabs>
        <w:spacing w:line="276" w:lineRule="auto"/>
        <w:ind w:left="284"/>
        <w:jc w:val="both"/>
        <w:rPr>
          <w:rFonts w:asciiTheme="minorHAnsi" w:hAnsiTheme="minorHAnsi" w:cs="Calibri"/>
          <w:b/>
          <w:sz w:val="21"/>
          <w:szCs w:val="21"/>
        </w:rPr>
      </w:pPr>
      <w:r w:rsidRPr="00EF43C2">
        <w:rPr>
          <w:rFonts w:asciiTheme="minorHAnsi" w:hAnsiTheme="minorHAnsi" w:cs="Calibri"/>
          <w:b/>
          <w:sz w:val="21"/>
          <w:szCs w:val="21"/>
        </w:rPr>
        <w:t>Οι προσφορές πρέπει:</w:t>
      </w:r>
    </w:p>
    <w:p w:rsidR="00B917F9" w:rsidRPr="00EF43C2" w:rsidRDefault="00CD3D16" w:rsidP="00B917F9">
      <w:pPr>
        <w:numPr>
          <w:ilvl w:val="0"/>
          <w:numId w:val="3"/>
        </w:numPr>
        <w:spacing w:line="276" w:lineRule="auto"/>
        <w:ind w:left="284" w:hanging="284"/>
        <w:jc w:val="both"/>
        <w:rPr>
          <w:rFonts w:asciiTheme="minorHAnsi" w:hAnsiTheme="minorHAnsi" w:cs="Calibri"/>
          <w:sz w:val="21"/>
          <w:szCs w:val="21"/>
        </w:rPr>
      </w:pPr>
      <w:r w:rsidRPr="00EF43C2">
        <w:rPr>
          <w:rFonts w:asciiTheme="minorHAnsi" w:hAnsiTheme="minorHAnsi" w:cs="Calibri"/>
          <w:sz w:val="21"/>
          <w:szCs w:val="21"/>
        </w:rPr>
        <w:t>ν</w:t>
      </w:r>
      <w:r w:rsidR="00B917F9" w:rsidRPr="00EF43C2">
        <w:rPr>
          <w:rFonts w:asciiTheme="minorHAnsi" w:hAnsiTheme="minorHAnsi" w:cs="Calibri"/>
          <w:sz w:val="21"/>
          <w:szCs w:val="21"/>
        </w:rPr>
        <w:t xml:space="preserve">α υποβάλλονται για </w:t>
      </w:r>
      <w:r w:rsidR="001F4EE2">
        <w:rPr>
          <w:rFonts w:asciiTheme="minorHAnsi" w:hAnsiTheme="minorHAnsi" w:cs="Calibri"/>
          <w:sz w:val="21"/>
          <w:szCs w:val="21"/>
        </w:rPr>
        <w:t>το σύνολο των υπηρεσίων</w:t>
      </w:r>
      <w:r w:rsidR="00B917F9" w:rsidRPr="00EF43C2">
        <w:rPr>
          <w:rFonts w:asciiTheme="minorHAnsi" w:hAnsiTheme="minorHAnsi" w:cs="Calibri"/>
          <w:sz w:val="21"/>
          <w:szCs w:val="21"/>
        </w:rPr>
        <w:t xml:space="preserve">, όπως </w:t>
      </w:r>
      <w:r w:rsidR="001F4EE2">
        <w:rPr>
          <w:rFonts w:asciiTheme="minorHAnsi" w:hAnsiTheme="minorHAnsi" w:cs="Calibri"/>
          <w:sz w:val="21"/>
          <w:szCs w:val="21"/>
        </w:rPr>
        <w:t>περιγράφονται στο Παράρτημα Α’</w:t>
      </w:r>
      <w:r w:rsidR="00B917F9" w:rsidRPr="00EF43C2">
        <w:rPr>
          <w:rFonts w:asciiTheme="minorHAnsi" w:hAnsiTheme="minorHAnsi" w:cs="Calibri"/>
          <w:sz w:val="21"/>
          <w:szCs w:val="21"/>
        </w:rPr>
        <w:t xml:space="preserve">. </w:t>
      </w:r>
    </w:p>
    <w:p w:rsidR="000A7D2D" w:rsidRPr="00EF43C2" w:rsidRDefault="000A7D2D" w:rsidP="001A3B0E">
      <w:pPr>
        <w:numPr>
          <w:ilvl w:val="0"/>
          <w:numId w:val="3"/>
        </w:numPr>
        <w:spacing w:line="276" w:lineRule="auto"/>
        <w:ind w:left="284" w:hanging="284"/>
        <w:jc w:val="both"/>
        <w:rPr>
          <w:rFonts w:asciiTheme="minorHAnsi" w:hAnsiTheme="minorHAnsi" w:cs="Calibri"/>
          <w:sz w:val="21"/>
          <w:szCs w:val="21"/>
        </w:rPr>
      </w:pPr>
      <w:r w:rsidRPr="00EF43C2">
        <w:rPr>
          <w:rFonts w:asciiTheme="minorHAnsi" w:hAnsiTheme="minorHAnsi" w:cs="Calibri"/>
          <w:sz w:val="21"/>
          <w:szCs w:val="21"/>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675A29" w:rsidRPr="00EF43C2" w:rsidRDefault="000A7D2D" w:rsidP="001A3B0E">
      <w:pPr>
        <w:numPr>
          <w:ilvl w:val="0"/>
          <w:numId w:val="3"/>
        </w:numPr>
        <w:spacing w:line="276" w:lineRule="auto"/>
        <w:ind w:left="284" w:hanging="284"/>
        <w:jc w:val="both"/>
        <w:rPr>
          <w:rFonts w:asciiTheme="minorHAnsi" w:hAnsiTheme="minorHAnsi" w:cs="Calibri"/>
          <w:sz w:val="21"/>
          <w:szCs w:val="21"/>
        </w:rPr>
      </w:pPr>
      <w:r w:rsidRPr="00EF43C2">
        <w:rPr>
          <w:rFonts w:asciiTheme="minorHAnsi" w:hAnsiTheme="minorHAnsi" w:cs="Calibri"/>
          <w:sz w:val="21"/>
          <w:szCs w:val="21"/>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9B74BC" w:rsidRPr="009B74BC" w:rsidRDefault="000A7D2D" w:rsidP="001F4EE2">
      <w:pPr>
        <w:numPr>
          <w:ilvl w:val="0"/>
          <w:numId w:val="3"/>
        </w:numPr>
        <w:spacing w:line="276" w:lineRule="auto"/>
        <w:ind w:left="284" w:hanging="284"/>
        <w:jc w:val="both"/>
        <w:rPr>
          <w:rFonts w:asciiTheme="minorHAnsi" w:hAnsiTheme="minorHAnsi" w:cs="Calibri"/>
          <w:sz w:val="21"/>
          <w:szCs w:val="21"/>
        </w:rPr>
      </w:pPr>
      <w:r w:rsidRPr="001F4EE2">
        <w:rPr>
          <w:rFonts w:asciiTheme="minorHAnsi" w:hAnsiTheme="minorHAnsi" w:cs="Calibri"/>
          <w:sz w:val="21"/>
          <w:szCs w:val="21"/>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1F4EE2">
        <w:rPr>
          <w:rFonts w:asciiTheme="minorHAnsi" w:hAnsiTheme="minorHAnsi" w:cs="Calibri"/>
          <w:sz w:val="21"/>
          <w:szCs w:val="21"/>
          <w:lang w:val="en-US"/>
        </w:rPr>
        <w:t>e</w:t>
      </w:r>
      <w:r w:rsidRPr="001F4EE2">
        <w:rPr>
          <w:rFonts w:asciiTheme="minorHAnsi" w:hAnsiTheme="minorHAnsi" w:cs="Calibri"/>
          <w:sz w:val="21"/>
          <w:szCs w:val="21"/>
        </w:rPr>
        <w:t>-</w:t>
      </w:r>
      <w:r w:rsidRPr="001F4EE2">
        <w:rPr>
          <w:rFonts w:asciiTheme="minorHAnsi" w:hAnsiTheme="minorHAnsi" w:cs="Calibri"/>
          <w:sz w:val="21"/>
          <w:szCs w:val="21"/>
          <w:lang w:val="en-US"/>
        </w:rPr>
        <w:t>mail</w:t>
      </w:r>
      <w:r w:rsidRPr="001F4EE2">
        <w:rPr>
          <w:rFonts w:asciiTheme="minorHAnsi" w:hAnsiTheme="minorHAnsi" w:cs="Calibri"/>
          <w:sz w:val="21"/>
          <w:szCs w:val="21"/>
        </w:rPr>
        <w:t xml:space="preserve"> του διαγωνιζόμενου, καθώς επίσης και οι ενδείξεις:</w:t>
      </w:r>
    </w:p>
    <w:p w:rsidR="009B74BC" w:rsidRDefault="009B74BC" w:rsidP="001F4EE2">
      <w:pPr>
        <w:spacing w:line="276" w:lineRule="auto"/>
        <w:jc w:val="both"/>
        <w:rPr>
          <w:rFonts w:asciiTheme="minorHAnsi" w:hAnsiTheme="minorHAnsi" w:cs="Calibri"/>
          <w:sz w:val="21"/>
          <w:szCs w:val="21"/>
        </w:rPr>
      </w:pPr>
    </w:p>
    <w:p w:rsidR="001F4EE2" w:rsidRDefault="001F4EE2" w:rsidP="001F4EE2">
      <w:pPr>
        <w:spacing w:line="276" w:lineRule="auto"/>
        <w:jc w:val="both"/>
        <w:rPr>
          <w:rFonts w:asciiTheme="minorHAnsi" w:hAnsiTheme="minorHAnsi" w:cs="Calibri"/>
          <w:sz w:val="21"/>
          <w:szCs w:val="21"/>
        </w:rPr>
      </w:pPr>
      <w:r w:rsidRPr="00EF43C2">
        <w:rPr>
          <w:rFonts w:asciiTheme="minorHAnsi" w:hAnsiTheme="minorHAnsi" w:cs="Calibri"/>
          <w:noProof/>
          <w:sz w:val="21"/>
          <w:szCs w:val="21"/>
        </w:rPr>
        <mc:AlternateContent>
          <mc:Choice Requires="wps">
            <w:drawing>
              <wp:anchor distT="0" distB="0" distL="114300" distR="114300" simplePos="0" relativeHeight="251657728" behindDoc="1" locked="0" layoutInCell="1" allowOverlap="1" wp14:anchorId="019093EA" wp14:editId="22872B90">
                <wp:simplePos x="0" y="0"/>
                <wp:positionH relativeFrom="margin">
                  <wp:posOffset>152400</wp:posOffset>
                </wp:positionH>
                <wp:positionV relativeFrom="paragraph">
                  <wp:posOffset>2540</wp:posOffset>
                </wp:positionV>
                <wp:extent cx="6457950" cy="2124075"/>
                <wp:effectExtent l="0" t="0" r="19050" b="2857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124075"/>
                        </a:xfrm>
                        <a:prstGeom prst="rect">
                          <a:avLst/>
                        </a:prstGeom>
                        <a:solidFill>
                          <a:srgbClr val="D8D8D8"/>
                        </a:solidFill>
                        <a:ln w="9525">
                          <a:solidFill>
                            <a:srgbClr val="000000"/>
                          </a:solidFill>
                          <a:miter lim="800000"/>
                          <a:headEnd/>
                          <a:tailEnd/>
                        </a:ln>
                      </wps:spPr>
                      <wps:txbx>
                        <w:txbxContent>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rsidR="006F68BC" w:rsidRPr="00675A29" w:rsidRDefault="006F68BC" w:rsidP="000A7D2D">
                            <w:pPr>
                              <w:spacing w:line="276" w:lineRule="auto"/>
                              <w:jc w:val="center"/>
                              <w:rPr>
                                <w:rFonts w:ascii="Calibri" w:hAnsi="Calibri" w:cs="Tahoma"/>
                                <w:b/>
                                <w:sz w:val="22"/>
                                <w:szCs w:val="22"/>
                              </w:rPr>
                            </w:pPr>
                            <w:r w:rsidRPr="00E868A2">
                              <w:rPr>
                                <w:rFonts w:ascii="Calibri" w:hAnsi="Calibri" w:cs="Tahoma"/>
                                <w:b/>
                                <w:sz w:val="22"/>
                                <w:szCs w:val="22"/>
                              </w:rPr>
                              <w:t>ΔΙΑΚΗΡΥΞΗ 30/002/000/</w:t>
                            </w:r>
                            <w:r w:rsidR="00164D07">
                              <w:rPr>
                                <w:rFonts w:ascii="Calibri" w:hAnsi="Calibri" w:cs="Tahoma"/>
                                <w:b/>
                                <w:sz w:val="22"/>
                                <w:szCs w:val="22"/>
                              </w:rPr>
                              <w:t>1513</w:t>
                            </w:r>
                            <w:r w:rsidRPr="00E868A2">
                              <w:rPr>
                                <w:rFonts w:ascii="Calibri" w:hAnsi="Calibri" w:cs="Tahoma"/>
                                <w:b/>
                                <w:sz w:val="22"/>
                                <w:szCs w:val="22"/>
                              </w:rPr>
                              <w:t>/</w:t>
                            </w:r>
                            <w:r>
                              <w:rPr>
                                <w:rFonts w:ascii="Calibri" w:hAnsi="Calibri" w:cs="Tahoma"/>
                                <w:b/>
                                <w:sz w:val="22"/>
                                <w:szCs w:val="22"/>
                              </w:rPr>
                              <w:t>2020</w:t>
                            </w:r>
                          </w:p>
                          <w:p w:rsidR="006F68BC"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w:t>
                            </w:r>
                            <w:r w:rsidRPr="001F4EE2">
                              <w:rPr>
                                <w:rFonts w:ascii="Calibri" w:hAnsi="Calibri" w:cs="Tahoma"/>
                                <w:b/>
                                <w:sz w:val="22"/>
                                <w:szCs w:val="22"/>
                              </w:rPr>
                              <w:t xml:space="preserve">ΓΙΑ ΤΗΝ ΠΑΡΟΧΗ ΥΠΗΡΕΣΙΩΝ ΤΑΧΥΜΕΤΑΦΟΡΑΣ ΔΕΙΓΜΑΤΩΝ ΚΑΥΣΙΜΩΝ ΤΟΥ ΓΕΝΙΚΟΥ ΧΗΜΕΙΟΥ ΤΟΥ ΚΡΑΤΟΥΣ </w:t>
                            </w:r>
                          </w:p>
                          <w:p w:rsidR="006F68BC"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ΠΡΟΣΦΟΡΩΝ : </w:t>
                            </w:r>
                            <w:r w:rsidR="00AB0D83">
                              <w:rPr>
                                <w:rFonts w:ascii="Calibri" w:hAnsi="Calibri" w:cs="Tahoma"/>
                                <w:b/>
                                <w:sz w:val="22"/>
                                <w:szCs w:val="22"/>
                              </w:rPr>
                              <w:t>06/03/2020</w:t>
                            </w:r>
                          </w:p>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093EA" id="Rectangle 39" o:spid="_x0000_s1026" style="position:absolute;left:0;text-align:left;margin-left:12pt;margin-top:.2pt;width:508.5pt;height:167.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" fillcolor="#d8d8d8">
                <v:textbox>
                  <w:txbxContent>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rsidR="006F68BC" w:rsidRPr="00675A29" w:rsidRDefault="006F68BC" w:rsidP="000A7D2D">
                      <w:pPr>
                        <w:spacing w:line="276" w:lineRule="auto"/>
                        <w:jc w:val="center"/>
                        <w:rPr>
                          <w:rFonts w:ascii="Calibri" w:hAnsi="Calibri" w:cs="Tahoma"/>
                          <w:b/>
                          <w:sz w:val="22"/>
                          <w:szCs w:val="22"/>
                        </w:rPr>
                      </w:pPr>
                      <w:r w:rsidRPr="00E868A2">
                        <w:rPr>
                          <w:rFonts w:ascii="Calibri" w:hAnsi="Calibri" w:cs="Tahoma"/>
                          <w:b/>
                          <w:sz w:val="22"/>
                          <w:szCs w:val="22"/>
                        </w:rPr>
                        <w:t>ΔΙΑΚΗΡΥΞΗ 30/002/000/</w:t>
                      </w:r>
                      <w:r w:rsidR="00164D07">
                        <w:rPr>
                          <w:rFonts w:ascii="Calibri" w:hAnsi="Calibri" w:cs="Tahoma"/>
                          <w:b/>
                          <w:sz w:val="22"/>
                          <w:szCs w:val="22"/>
                        </w:rPr>
                        <w:t>1513</w:t>
                      </w:r>
                      <w:r w:rsidRPr="00E868A2">
                        <w:rPr>
                          <w:rFonts w:ascii="Calibri" w:hAnsi="Calibri" w:cs="Tahoma"/>
                          <w:b/>
                          <w:sz w:val="22"/>
                          <w:szCs w:val="22"/>
                        </w:rPr>
                        <w:t>/</w:t>
                      </w:r>
                      <w:r>
                        <w:rPr>
                          <w:rFonts w:ascii="Calibri" w:hAnsi="Calibri" w:cs="Tahoma"/>
                          <w:b/>
                          <w:sz w:val="22"/>
                          <w:szCs w:val="22"/>
                        </w:rPr>
                        <w:t>2020</w:t>
                      </w:r>
                    </w:p>
                    <w:p w:rsidR="006F68BC"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w:t>
                      </w:r>
                      <w:r w:rsidRPr="001F4EE2">
                        <w:rPr>
                          <w:rFonts w:ascii="Calibri" w:hAnsi="Calibri" w:cs="Tahoma"/>
                          <w:b/>
                          <w:sz w:val="22"/>
                          <w:szCs w:val="22"/>
                        </w:rPr>
                        <w:t xml:space="preserve">ΓΙΑ ΤΗΝ ΠΑΡΟΧΗ ΥΠΗΡΕΣΙΩΝ ΤΑΧΥΜΕΤΑΦΟΡΑΣ ΔΕΙΓΜΑΤΩΝ ΚΑΥΣΙΜΩΝ ΤΟΥ ΓΕΝΙΚΟΥ ΧΗΜΕΙΟΥ ΤΟΥ ΚΡΑΤΟΥΣ </w:t>
                      </w:r>
                    </w:p>
                    <w:p w:rsidR="006F68BC"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ΠΡΟΣΦΟΡΩΝ : </w:t>
                      </w:r>
                      <w:r w:rsidR="00AB0D83">
                        <w:rPr>
                          <w:rFonts w:ascii="Calibri" w:hAnsi="Calibri" w:cs="Tahoma"/>
                          <w:b/>
                          <w:sz w:val="22"/>
                          <w:szCs w:val="22"/>
                        </w:rPr>
                        <w:t>06/03/2020</w:t>
                      </w:r>
                    </w:p>
                    <w:p w:rsidR="006F68BC" w:rsidRPr="00675A29" w:rsidRDefault="006F68BC"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v:textbox>
                <w10:wrap anchorx="margin"/>
              </v:rect>
            </w:pict>
          </mc:Fallback>
        </mc:AlternateContent>
      </w:r>
    </w:p>
    <w:p w:rsidR="001F4EE2" w:rsidRPr="00EF43C2" w:rsidRDefault="001F4EE2" w:rsidP="001F4EE2">
      <w:pPr>
        <w:spacing w:line="276" w:lineRule="auto"/>
        <w:jc w:val="both"/>
        <w:rPr>
          <w:rFonts w:asciiTheme="minorHAnsi" w:hAnsiTheme="minorHAnsi" w:cs="Calibri"/>
          <w:sz w:val="21"/>
          <w:szCs w:val="21"/>
        </w:rPr>
      </w:pPr>
    </w:p>
    <w:p w:rsidR="000A7D2D" w:rsidRPr="00EF43C2" w:rsidRDefault="000A7D2D" w:rsidP="00716289">
      <w:pPr>
        <w:spacing w:line="276" w:lineRule="auto"/>
        <w:jc w:val="both"/>
        <w:rPr>
          <w:rFonts w:asciiTheme="minorHAnsi" w:hAnsiTheme="minorHAnsi" w:cs="Calibri"/>
          <w:sz w:val="21"/>
          <w:szCs w:val="21"/>
        </w:rPr>
      </w:pPr>
    </w:p>
    <w:p w:rsidR="000A7D2D" w:rsidRPr="00EF43C2" w:rsidRDefault="000A7D2D" w:rsidP="00716289">
      <w:pPr>
        <w:spacing w:line="276" w:lineRule="auto"/>
        <w:jc w:val="both"/>
        <w:rPr>
          <w:rFonts w:asciiTheme="minorHAnsi" w:hAnsiTheme="minorHAnsi" w:cs="Calibri"/>
          <w:sz w:val="21"/>
          <w:szCs w:val="21"/>
        </w:rPr>
      </w:pPr>
    </w:p>
    <w:p w:rsidR="000A7D2D" w:rsidRPr="00EF43C2" w:rsidRDefault="000A7D2D" w:rsidP="00716289">
      <w:pPr>
        <w:spacing w:line="276" w:lineRule="auto"/>
        <w:jc w:val="both"/>
        <w:rPr>
          <w:rFonts w:asciiTheme="minorHAnsi" w:hAnsiTheme="minorHAnsi" w:cs="Calibri"/>
          <w:sz w:val="21"/>
          <w:szCs w:val="21"/>
        </w:rPr>
      </w:pPr>
    </w:p>
    <w:p w:rsidR="009B74BC" w:rsidRDefault="009B74BC" w:rsidP="00716289">
      <w:pPr>
        <w:spacing w:line="276" w:lineRule="auto"/>
        <w:jc w:val="both"/>
        <w:rPr>
          <w:rFonts w:asciiTheme="minorHAnsi" w:hAnsiTheme="minorHAnsi" w:cs="Calibri"/>
          <w:sz w:val="21"/>
          <w:szCs w:val="21"/>
        </w:rPr>
      </w:pPr>
    </w:p>
    <w:p w:rsidR="009B74BC" w:rsidRDefault="009B74BC" w:rsidP="00716289">
      <w:pPr>
        <w:spacing w:line="276" w:lineRule="auto"/>
        <w:jc w:val="both"/>
        <w:rPr>
          <w:rFonts w:asciiTheme="minorHAnsi" w:hAnsiTheme="minorHAnsi" w:cs="Calibri"/>
          <w:sz w:val="21"/>
          <w:szCs w:val="21"/>
        </w:rPr>
      </w:pPr>
    </w:p>
    <w:p w:rsidR="009B74BC" w:rsidRDefault="009B74BC" w:rsidP="00716289">
      <w:pPr>
        <w:spacing w:line="276" w:lineRule="auto"/>
        <w:jc w:val="both"/>
        <w:rPr>
          <w:rFonts w:asciiTheme="minorHAnsi" w:hAnsiTheme="minorHAnsi" w:cs="Calibri"/>
          <w:sz w:val="21"/>
          <w:szCs w:val="21"/>
        </w:rPr>
      </w:pPr>
    </w:p>
    <w:p w:rsidR="009B74BC" w:rsidRDefault="009B74BC" w:rsidP="00716289">
      <w:pPr>
        <w:spacing w:line="276" w:lineRule="auto"/>
        <w:jc w:val="both"/>
        <w:rPr>
          <w:rFonts w:asciiTheme="minorHAnsi" w:hAnsiTheme="minorHAnsi" w:cs="Calibri"/>
          <w:sz w:val="21"/>
          <w:szCs w:val="21"/>
        </w:rPr>
      </w:pPr>
    </w:p>
    <w:p w:rsidR="009B74BC" w:rsidRDefault="009B74BC" w:rsidP="00716289">
      <w:pPr>
        <w:spacing w:line="276" w:lineRule="auto"/>
        <w:jc w:val="both"/>
        <w:rPr>
          <w:rFonts w:asciiTheme="minorHAnsi" w:hAnsiTheme="minorHAnsi" w:cs="Calibri"/>
          <w:sz w:val="21"/>
          <w:szCs w:val="21"/>
        </w:rPr>
      </w:pPr>
    </w:p>
    <w:p w:rsidR="009B74BC" w:rsidRDefault="009B74BC" w:rsidP="009B74BC">
      <w:pPr>
        <w:spacing w:line="276" w:lineRule="auto"/>
        <w:jc w:val="center"/>
        <w:rPr>
          <w:rFonts w:asciiTheme="minorHAnsi" w:hAnsiTheme="minorHAnsi" w:cs="Calibri"/>
          <w:sz w:val="21"/>
          <w:szCs w:val="21"/>
        </w:rPr>
      </w:pPr>
      <w:r>
        <w:rPr>
          <w:rFonts w:asciiTheme="minorHAnsi" w:hAnsiTheme="minorHAnsi" w:cs="Calibri"/>
          <w:b/>
          <w:sz w:val="21"/>
          <w:szCs w:val="21"/>
          <w:u w:val="single"/>
        </w:rPr>
        <w:lastRenderedPageBreak/>
        <w:t>ΠΕΡΙΕΧΟΜΕΝΑ ΦΑΚΕΛΟΥ ΠΡΟΣΦΟΡΑΣ</w:t>
      </w:r>
    </w:p>
    <w:p w:rsidR="000A7D2D" w:rsidRPr="00EF43C2" w:rsidRDefault="000A7D2D" w:rsidP="00716289">
      <w:pPr>
        <w:spacing w:line="276" w:lineRule="auto"/>
        <w:jc w:val="both"/>
        <w:rPr>
          <w:rFonts w:asciiTheme="minorHAnsi" w:hAnsiTheme="minorHAnsi" w:cs="Calibri"/>
          <w:sz w:val="21"/>
          <w:szCs w:val="21"/>
        </w:rPr>
      </w:pPr>
      <w:r w:rsidRPr="00EF43C2">
        <w:rPr>
          <w:rFonts w:asciiTheme="minorHAnsi" w:hAnsiTheme="minorHAnsi" w:cs="Calibri"/>
          <w:sz w:val="21"/>
          <w:szCs w:val="21"/>
        </w:rPr>
        <w:t xml:space="preserve">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w:t>
      </w:r>
      <w:r w:rsidR="001F4EE2">
        <w:rPr>
          <w:rFonts w:asciiTheme="minorHAnsi" w:hAnsiTheme="minorHAnsi" w:cs="Calibri"/>
          <w:sz w:val="21"/>
          <w:szCs w:val="21"/>
        </w:rPr>
        <w:t xml:space="preserve">δύο </w:t>
      </w:r>
      <w:r w:rsidRPr="00EF43C2">
        <w:rPr>
          <w:rFonts w:asciiTheme="minorHAnsi" w:hAnsiTheme="minorHAnsi" w:cs="Calibri"/>
          <w:sz w:val="21"/>
          <w:szCs w:val="21"/>
        </w:rPr>
        <w:t>(</w:t>
      </w:r>
      <w:r w:rsidR="001F4EE2">
        <w:rPr>
          <w:rFonts w:asciiTheme="minorHAnsi" w:hAnsiTheme="minorHAnsi" w:cs="Calibri"/>
          <w:sz w:val="21"/>
          <w:szCs w:val="21"/>
        </w:rPr>
        <w:t>2</w:t>
      </w:r>
      <w:r w:rsidRPr="00EF43C2">
        <w:rPr>
          <w:rFonts w:asciiTheme="minorHAnsi" w:hAnsiTheme="minorHAnsi" w:cs="Calibri"/>
          <w:sz w:val="21"/>
          <w:szCs w:val="21"/>
        </w:rPr>
        <w:t>) σφραγισμένους επιμέρους φακέλους, οι οποίοι θα φέρουν και τις ενδείξεις του ενιαίου φακέλου:</w:t>
      </w:r>
    </w:p>
    <w:p w:rsidR="000A7D2D" w:rsidRPr="00EF43C2" w:rsidRDefault="000A7D2D" w:rsidP="00716289">
      <w:pPr>
        <w:spacing w:line="276" w:lineRule="auto"/>
        <w:jc w:val="both"/>
        <w:rPr>
          <w:rFonts w:asciiTheme="minorHAnsi" w:hAnsiTheme="minorHAnsi" w:cs="Calibri"/>
          <w:sz w:val="21"/>
          <w:szCs w:val="21"/>
        </w:rPr>
      </w:pPr>
    </w:p>
    <w:p w:rsidR="000A7D2D" w:rsidRPr="00EF43C2" w:rsidRDefault="000A7D2D" w:rsidP="00716289">
      <w:pPr>
        <w:spacing w:line="276" w:lineRule="auto"/>
        <w:jc w:val="center"/>
        <w:rPr>
          <w:rFonts w:asciiTheme="minorHAnsi" w:hAnsiTheme="minorHAnsi" w:cs="Calibri"/>
          <w:b/>
          <w:sz w:val="21"/>
          <w:szCs w:val="21"/>
          <w:u w:val="single"/>
        </w:rPr>
      </w:pPr>
      <w:r w:rsidRPr="00EF43C2">
        <w:rPr>
          <w:rFonts w:asciiTheme="minorHAnsi" w:hAnsiTheme="minorHAnsi" w:cs="Calibri"/>
          <w:b/>
          <w:sz w:val="21"/>
          <w:szCs w:val="21"/>
          <w:u w:val="single"/>
        </w:rPr>
        <w:t>ΠΕΡΙΕΧΟΜΕΝΟ ΦΑΚΕΛΟΥ «ΔΙΚΑΙΟΛΟΓΗΤΙΚΑ ΣΥΜΜΕΤΟΧΗΣ»</w:t>
      </w:r>
    </w:p>
    <w:p w:rsidR="000C4D45" w:rsidRPr="00EF43C2" w:rsidRDefault="000C4D45" w:rsidP="00716289">
      <w:pPr>
        <w:spacing w:line="276" w:lineRule="auto"/>
        <w:jc w:val="both"/>
        <w:rPr>
          <w:rFonts w:asciiTheme="minorHAnsi" w:hAnsiTheme="minorHAnsi" w:cs="Calibri"/>
          <w:sz w:val="21"/>
          <w:szCs w:val="21"/>
        </w:rPr>
      </w:pPr>
      <w:r w:rsidRPr="00EF43C2">
        <w:rPr>
          <w:rFonts w:asciiTheme="minorHAnsi" w:hAnsiTheme="minorHAnsi" w:cs="Calibri"/>
          <w:sz w:val="21"/>
          <w:szCs w:val="21"/>
        </w:rPr>
        <w:t>Περιέχει πρωτότυπο και αντίγραφο του Τυποποιημένου Εντύπου Υπεύθυνης Δ</w:t>
      </w:r>
      <w:r w:rsidR="00AB5EC9" w:rsidRPr="00EF43C2">
        <w:rPr>
          <w:rFonts w:asciiTheme="minorHAnsi" w:hAnsiTheme="minorHAnsi" w:cs="Calibri"/>
          <w:sz w:val="21"/>
          <w:szCs w:val="21"/>
        </w:rPr>
        <w:t xml:space="preserve">ήλωσης (ΤΕΥΔ) του Παραρτήματος </w:t>
      </w:r>
      <w:r w:rsidR="00164D07">
        <w:rPr>
          <w:rFonts w:asciiTheme="minorHAnsi" w:hAnsiTheme="minorHAnsi" w:cs="Calibri"/>
          <w:sz w:val="21"/>
          <w:szCs w:val="21"/>
        </w:rPr>
        <w:t>Γ</w:t>
      </w:r>
      <w:r w:rsidRPr="00EF43C2">
        <w:rPr>
          <w:rFonts w:asciiTheme="minorHAnsi" w:hAnsiTheme="minorHAnsi" w:cs="Calibri"/>
          <w:sz w:val="21"/>
          <w:szCs w:val="21"/>
        </w:rPr>
        <w:t xml:space="preserve">’, κατά τα προβλεπόμενα στις παραγράφους 2 και 4 του άρθρου 79 του ν. 4412/2016, </w:t>
      </w:r>
      <w:r w:rsidRPr="00EF43C2">
        <w:rPr>
          <w:rFonts w:asciiTheme="minorHAnsi" w:hAnsiTheme="minorHAnsi" w:cs="Calibri"/>
          <w:sz w:val="21"/>
          <w:szCs w:val="21"/>
          <w:lang w:eastAsia="zh-CN"/>
        </w:rPr>
        <w:t xml:space="preserve">ως </w:t>
      </w:r>
      <w:r w:rsidRPr="00EF43C2">
        <w:rPr>
          <w:rFonts w:asciiTheme="minorHAnsi" w:hAnsiTheme="minorHAnsi" w:cs="Calibri"/>
          <w:b/>
          <w:sz w:val="21"/>
          <w:szCs w:val="21"/>
          <w:lang w:eastAsia="zh-CN"/>
        </w:rPr>
        <w:t>προκαταρκτική απόδειξη,</w:t>
      </w:r>
      <w:r w:rsidRPr="00EF43C2">
        <w:rPr>
          <w:rFonts w:asciiTheme="minorHAnsi" w:hAnsiTheme="minorHAnsi" w:cs="Calibri"/>
          <w:sz w:val="21"/>
          <w:szCs w:val="21"/>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EF43C2" w:rsidRDefault="000C4D45" w:rsidP="001A3B0E">
      <w:pPr>
        <w:numPr>
          <w:ilvl w:val="1"/>
          <w:numId w:val="4"/>
        </w:numPr>
        <w:spacing w:line="276" w:lineRule="auto"/>
        <w:ind w:left="709" w:hanging="283"/>
        <w:jc w:val="both"/>
        <w:rPr>
          <w:rFonts w:asciiTheme="minorHAnsi" w:hAnsiTheme="minorHAnsi" w:cs="Calibri"/>
          <w:sz w:val="21"/>
          <w:szCs w:val="21"/>
        </w:rPr>
      </w:pPr>
      <w:r w:rsidRPr="00EF43C2">
        <w:rPr>
          <w:rFonts w:asciiTheme="minorHAnsi" w:hAnsiTheme="minorHAnsi" w:cs="Calibri"/>
          <w:sz w:val="21"/>
          <w:szCs w:val="21"/>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EF43C2" w:rsidRDefault="000C4D45" w:rsidP="001A3B0E">
      <w:pPr>
        <w:numPr>
          <w:ilvl w:val="1"/>
          <w:numId w:val="4"/>
        </w:numPr>
        <w:spacing w:line="276" w:lineRule="auto"/>
        <w:ind w:left="709" w:hanging="283"/>
        <w:jc w:val="both"/>
        <w:rPr>
          <w:rFonts w:asciiTheme="minorHAnsi" w:hAnsiTheme="minorHAnsi" w:cs="Calibri"/>
          <w:sz w:val="21"/>
          <w:szCs w:val="21"/>
        </w:rPr>
      </w:pPr>
      <w:r w:rsidRPr="00EF43C2">
        <w:rPr>
          <w:rFonts w:asciiTheme="minorHAnsi" w:hAnsiTheme="minorHAnsi" w:cs="Calibri"/>
          <w:sz w:val="21"/>
          <w:szCs w:val="21"/>
        </w:rPr>
        <w:t>είναι εγγεγραμμένος στα σχετικά επαγγελματικά μητρώα που τηρούνται στην Ελλάδα ή στο κράτος μέλος εγκατάστασής του</w:t>
      </w:r>
    </w:p>
    <w:p w:rsidR="000C4D45" w:rsidRPr="00EF43C2" w:rsidRDefault="000C4D45" w:rsidP="001A3B0E">
      <w:pPr>
        <w:numPr>
          <w:ilvl w:val="1"/>
          <w:numId w:val="4"/>
        </w:numPr>
        <w:spacing w:line="276" w:lineRule="auto"/>
        <w:ind w:left="709" w:hanging="283"/>
        <w:jc w:val="both"/>
        <w:rPr>
          <w:rFonts w:asciiTheme="minorHAnsi" w:hAnsiTheme="minorHAnsi" w:cs="Calibri"/>
          <w:sz w:val="21"/>
          <w:szCs w:val="21"/>
        </w:rPr>
      </w:pPr>
      <w:r w:rsidRPr="00EF43C2">
        <w:rPr>
          <w:rFonts w:asciiTheme="minorHAnsi" w:hAnsiTheme="minorHAnsi" w:cs="Calibri"/>
          <w:sz w:val="21"/>
          <w:szCs w:val="21"/>
        </w:rPr>
        <w:t>αποδέχεται τους όρους της διακήρυξης.</w:t>
      </w:r>
    </w:p>
    <w:p w:rsidR="000C4D45" w:rsidRPr="00EF43C2" w:rsidRDefault="000C4D45" w:rsidP="00716289">
      <w:pPr>
        <w:spacing w:line="276" w:lineRule="auto"/>
        <w:jc w:val="both"/>
        <w:rPr>
          <w:rFonts w:asciiTheme="minorHAnsi" w:hAnsiTheme="minorHAnsi" w:cs="Calibri"/>
          <w:sz w:val="21"/>
          <w:szCs w:val="21"/>
          <w:lang w:eastAsia="zh-CN"/>
        </w:rPr>
      </w:pPr>
      <w:r w:rsidRPr="00EF43C2">
        <w:rPr>
          <w:rFonts w:asciiTheme="minorHAnsi" w:hAnsiTheme="minorHAnsi" w:cs="Calibri"/>
          <w:sz w:val="21"/>
          <w:szCs w:val="21"/>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387016" w:rsidRPr="00EF43C2" w:rsidRDefault="000C4D45" w:rsidP="00716289">
      <w:pPr>
        <w:spacing w:line="276" w:lineRule="auto"/>
        <w:jc w:val="both"/>
        <w:rPr>
          <w:rFonts w:asciiTheme="minorHAnsi" w:hAnsiTheme="minorHAnsi" w:cs="Calibri"/>
          <w:sz w:val="21"/>
          <w:szCs w:val="21"/>
          <w:lang w:eastAsia="zh-CN"/>
        </w:rPr>
      </w:pPr>
      <w:r w:rsidRPr="00EF43C2">
        <w:rPr>
          <w:rFonts w:asciiTheme="minorHAnsi" w:hAnsiTheme="minorHAnsi" w:cs="Calibri"/>
          <w:sz w:val="21"/>
          <w:szCs w:val="21"/>
          <w:lang w:eastAsia="zh-CN"/>
        </w:rPr>
        <w:t>Στην περίπτωση υποβολής προσφοράς από ένωση οικονομικών φορέων, το ΤΕΥΔ υποβάλλεται χω</w:t>
      </w:r>
      <w:r w:rsidR="00387016" w:rsidRPr="00EF43C2">
        <w:rPr>
          <w:rFonts w:asciiTheme="minorHAnsi" w:hAnsiTheme="minorHAnsi" w:cs="Calibri"/>
          <w:sz w:val="21"/>
          <w:szCs w:val="21"/>
          <w:lang w:eastAsia="zh-CN"/>
        </w:rPr>
        <w:t>ριστά από κάθε μέλος της ένωσης</w:t>
      </w:r>
      <w:r w:rsidR="00506A06" w:rsidRPr="00EF43C2">
        <w:rPr>
          <w:rFonts w:asciiTheme="minorHAnsi" w:hAnsiTheme="minorHAnsi" w:cs="Calibri"/>
          <w:sz w:val="21"/>
          <w:szCs w:val="21"/>
          <w:lang w:eastAsia="zh-CN"/>
        </w:rPr>
        <w:t>,</w:t>
      </w:r>
      <w:r w:rsidR="00387016" w:rsidRPr="00EF43C2">
        <w:rPr>
          <w:rFonts w:asciiTheme="minorHAnsi" w:hAnsiTheme="minorHAnsi" w:cs="Calibri"/>
          <w:sz w:val="21"/>
          <w:szCs w:val="21"/>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sidRPr="00EF43C2">
        <w:rPr>
          <w:rFonts w:asciiTheme="minorHAnsi" w:hAnsiTheme="minorHAnsi" w:cs="Calibri"/>
          <w:sz w:val="21"/>
          <w:szCs w:val="21"/>
          <w:lang w:eastAsia="zh-CN"/>
        </w:rPr>
        <w:t>ης που υπερβαίνει το ποσοστό του</w:t>
      </w:r>
      <w:r w:rsidR="00387016" w:rsidRPr="00EF43C2">
        <w:rPr>
          <w:rFonts w:asciiTheme="minorHAnsi" w:hAnsiTheme="minorHAnsi" w:cs="Calibri"/>
          <w:sz w:val="21"/>
          <w:szCs w:val="21"/>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sidRPr="00EF43C2">
        <w:rPr>
          <w:rFonts w:asciiTheme="minorHAnsi" w:hAnsiTheme="minorHAnsi" w:cs="Calibri"/>
          <w:sz w:val="21"/>
          <w:szCs w:val="21"/>
          <w:lang w:eastAsia="zh-CN"/>
        </w:rPr>
        <w:t>θε υπεργολάβο (ή κατηγορία υπεργ</w:t>
      </w:r>
      <w:r w:rsidR="00387016" w:rsidRPr="00EF43C2">
        <w:rPr>
          <w:rFonts w:asciiTheme="minorHAnsi" w:hAnsiTheme="minorHAnsi" w:cs="Calibri"/>
          <w:sz w:val="21"/>
          <w:szCs w:val="21"/>
          <w:lang w:eastAsia="zh-CN"/>
        </w:rPr>
        <w:t>ολάβων).</w:t>
      </w:r>
    </w:p>
    <w:p w:rsidR="000C4D45" w:rsidRPr="00EF43C2" w:rsidRDefault="000C4D45" w:rsidP="00716289">
      <w:pPr>
        <w:spacing w:line="276" w:lineRule="auto"/>
        <w:jc w:val="both"/>
        <w:rPr>
          <w:rFonts w:asciiTheme="minorHAnsi" w:hAnsiTheme="minorHAnsi" w:cs="Calibri"/>
          <w:sz w:val="21"/>
          <w:szCs w:val="21"/>
          <w:lang w:eastAsia="zh-CN"/>
        </w:rPr>
      </w:pPr>
      <w:r w:rsidRPr="00EF43C2">
        <w:rPr>
          <w:rFonts w:asciiTheme="minorHAnsi" w:hAnsiTheme="minorHAnsi" w:cs="Calibri"/>
          <w:sz w:val="21"/>
          <w:szCs w:val="21"/>
          <w:lang w:eastAsia="zh-CN"/>
        </w:rPr>
        <w:t>Πληροφορίες σχετικά με</w:t>
      </w:r>
      <w:r w:rsidR="00873FAD" w:rsidRPr="00EF43C2">
        <w:rPr>
          <w:rFonts w:asciiTheme="minorHAnsi" w:hAnsiTheme="minorHAnsi" w:cs="Calibri"/>
          <w:sz w:val="21"/>
          <w:szCs w:val="21"/>
          <w:lang w:eastAsia="zh-CN"/>
        </w:rPr>
        <w:t xml:space="preserve"> το ΤΕΥΔ βρίσκονται στο ίδιο, στην</w:t>
      </w:r>
      <w:r w:rsidRPr="00EF43C2">
        <w:rPr>
          <w:rFonts w:asciiTheme="minorHAnsi" w:hAnsiTheme="minorHAnsi" w:cs="Calibri"/>
          <w:sz w:val="21"/>
          <w:szCs w:val="21"/>
          <w:lang w:eastAsia="zh-CN"/>
        </w:rPr>
        <w:t xml:space="preserve"> Κατευθυντήρια Οδηγία 15 (ΑΔΑ: ΩΧ0ΓΟΞΤΒ-ΑΚΗ) </w:t>
      </w:r>
      <w:r w:rsidR="00873FAD" w:rsidRPr="00EF43C2">
        <w:rPr>
          <w:rFonts w:asciiTheme="minorHAnsi" w:hAnsiTheme="minorHAnsi" w:cs="Calibri"/>
          <w:sz w:val="21"/>
          <w:szCs w:val="21"/>
          <w:lang w:eastAsia="zh-CN"/>
        </w:rPr>
        <w:t>και στην Κατευθυντήρια Οδηγία 23 (ΑΔΑ: Ψ3ΗΙΟΞΤΒ-Κ3Ε)</w:t>
      </w:r>
      <w:r w:rsidRPr="00EF43C2">
        <w:rPr>
          <w:rFonts w:asciiTheme="minorHAnsi" w:hAnsiTheme="minorHAnsi" w:cs="Calibri"/>
          <w:sz w:val="21"/>
          <w:szCs w:val="21"/>
          <w:lang w:eastAsia="zh-CN"/>
        </w:rPr>
        <w:t>της ΕΑΑΔΗΣΥ (</w:t>
      </w:r>
      <w:hyperlink r:id="rId12" w:history="1">
        <w:r w:rsidRPr="00EF43C2">
          <w:rPr>
            <w:rFonts w:asciiTheme="minorHAnsi" w:hAnsiTheme="minorHAnsi" w:cs="Calibri"/>
            <w:color w:val="0000FF"/>
            <w:sz w:val="21"/>
            <w:szCs w:val="21"/>
            <w:u w:val="single"/>
            <w:lang w:val="en-US" w:eastAsia="zh-CN"/>
          </w:rPr>
          <w:t>www</w:t>
        </w:r>
        <w:r w:rsidRPr="00EF43C2">
          <w:rPr>
            <w:rFonts w:asciiTheme="minorHAnsi" w:hAnsiTheme="minorHAnsi" w:cs="Calibri"/>
            <w:color w:val="0000FF"/>
            <w:sz w:val="21"/>
            <w:szCs w:val="21"/>
            <w:u w:val="single"/>
            <w:lang w:eastAsia="zh-CN"/>
          </w:rPr>
          <w:t>.</w:t>
        </w:r>
        <w:r w:rsidRPr="00EF43C2">
          <w:rPr>
            <w:rFonts w:asciiTheme="minorHAnsi" w:hAnsiTheme="minorHAnsi" w:cs="Calibri"/>
            <w:color w:val="0000FF"/>
            <w:sz w:val="21"/>
            <w:szCs w:val="21"/>
            <w:u w:val="single"/>
            <w:lang w:val="en-US" w:eastAsia="zh-CN"/>
          </w:rPr>
          <w:t>eaadhsy</w:t>
        </w:r>
        <w:r w:rsidRPr="00EF43C2">
          <w:rPr>
            <w:rFonts w:asciiTheme="minorHAnsi" w:hAnsiTheme="minorHAnsi" w:cs="Calibri"/>
            <w:color w:val="0000FF"/>
            <w:sz w:val="21"/>
            <w:szCs w:val="21"/>
            <w:u w:val="single"/>
            <w:lang w:eastAsia="zh-CN"/>
          </w:rPr>
          <w:t>.</w:t>
        </w:r>
        <w:r w:rsidRPr="00EF43C2">
          <w:rPr>
            <w:rFonts w:asciiTheme="minorHAnsi" w:hAnsiTheme="minorHAnsi" w:cs="Calibri"/>
            <w:color w:val="0000FF"/>
            <w:sz w:val="21"/>
            <w:szCs w:val="21"/>
            <w:u w:val="single"/>
            <w:lang w:val="en-US" w:eastAsia="zh-CN"/>
          </w:rPr>
          <w:t>gr</w:t>
        </w:r>
      </w:hyperlink>
      <w:r w:rsidRPr="00EF43C2">
        <w:rPr>
          <w:rFonts w:asciiTheme="minorHAnsi" w:hAnsiTheme="minorHAnsi" w:cs="Calibri"/>
          <w:sz w:val="21"/>
          <w:szCs w:val="21"/>
          <w:lang w:eastAsia="zh-CN"/>
        </w:rPr>
        <w:t>).</w:t>
      </w:r>
    </w:p>
    <w:p w:rsidR="00FA5011" w:rsidRPr="00EF43C2" w:rsidRDefault="00FA5011" w:rsidP="00FA5011">
      <w:pPr>
        <w:suppressAutoHyphens/>
        <w:jc w:val="both"/>
        <w:rPr>
          <w:rFonts w:asciiTheme="minorHAnsi" w:hAnsiTheme="minorHAnsi"/>
          <w:color w:val="000000" w:themeColor="text1"/>
          <w:sz w:val="21"/>
          <w:szCs w:val="21"/>
          <w:lang w:eastAsia="zh-CN"/>
        </w:rPr>
      </w:pPr>
      <w:r w:rsidRPr="00EF43C2">
        <w:rPr>
          <w:rFonts w:asciiTheme="minorHAnsi" w:hAnsiTheme="minorHAnsi"/>
          <w:b/>
          <w:color w:val="000000" w:themeColor="text1"/>
          <w:sz w:val="21"/>
          <w:szCs w:val="21"/>
          <w:lang w:eastAsia="zh-CN"/>
        </w:rPr>
        <w:t>Σημειώνεται ότι οι συμμετέχοντες, κατά την υποβολή των προσφορών, θα πρέπει να προσκομίσουν πιστοποιητικά φορολογικής και ασφαλιστικής ενημερότητας</w:t>
      </w:r>
      <w:r w:rsidR="00C83487" w:rsidRPr="00EF43C2">
        <w:rPr>
          <w:rFonts w:asciiTheme="minorHAnsi" w:hAnsiTheme="minorHAnsi"/>
          <w:b/>
          <w:color w:val="000000" w:themeColor="text1"/>
          <w:sz w:val="21"/>
          <w:szCs w:val="21"/>
          <w:lang w:eastAsia="zh-CN"/>
        </w:rPr>
        <w:t xml:space="preserve"> σε ισχύ</w:t>
      </w:r>
      <w:r w:rsidRPr="00EF43C2">
        <w:rPr>
          <w:rFonts w:asciiTheme="minorHAnsi" w:hAnsiTheme="minorHAnsi"/>
          <w:b/>
          <w:color w:val="000000" w:themeColor="text1"/>
          <w:sz w:val="21"/>
          <w:szCs w:val="21"/>
          <w:lang w:eastAsia="zh-CN"/>
        </w:rPr>
        <w:t>, στο φάκελο «Δικαιολογητικά συμμετοχής».</w:t>
      </w:r>
      <w:r w:rsidRPr="00EF43C2">
        <w:rPr>
          <w:rFonts w:asciiTheme="minorHAnsi" w:hAnsiTheme="minorHAnsi"/>
          <w:color w:val="000000" w:themeColor="text1"/>
          <w:sz w:val="21"/>
          <w:szCs w:val="21"/>
          <w:lang w:eastAsia="zh-CN"/>
        </w:rPr>
        <w:t xml:space="preserve"> </w:t>
      </w:r>
    </w:p>
    <w:p w:rsidR="00582879" w:rsidRPr="00EF43C2" w:rsidRDefault="00582879" w:rsidP="00716289">
      <w:pPr>
        <w:spacing w:line="276" w:lineRule="auto"/>
        <w:ind w:left="284" w:hanging="284"/>
        <w:jc w:val="center"/>
        <w:rPr>
          <w:rFonts w:asciiTheme="minorHAnsi" w:hAnsiTheme="minorHAnsi" w:cs="Calibri"/>
          <w:b/>
          <w:sz w:val="21"/>
          <w:szCs w:val="21"/>
          <w:u w:val="single"/>
        </w:rPr>
      </w:pPr>
    </w:p>
    <w:p w:rsidR="000A7D2D" w:rsidRPr="00EF43C2" w:rsidRDefault="000A7D2D" w:rsidP="00716289">
      <w:pPr>
        <w:spacing w:line="276" w:lineRule="auto"/>
        <w:ind w:left="284" w:hanging="284"/>
        <w:jc w:val="center"/>
        <w:rPr>
          <w:rFonts w:asciiTheme="minorHAnsi" w:hAnsiTheme="minorHAnsi" w:cs="Calibri"/>
          <w:b/>
          <w:sz w:val="21"/>
          <w:szCs w:val="21"/>
          <w:u w:val="single"/>
        </w:rPr>
      </w:pPr>
      <w:r w:rsidRPr="00EF43C2">
        <w:rPr>
          <w:rFonts w:asciiTheme="minorHAnsi" w:hAnsiTheme="minorHAnsi" w:cs="Calibri"/>
          <w:b/>
          <w:sz w:val="21"/>
          <w:szCs w:val="21"/>
          <w:u w:val="single"/>
        </w:rPr>
        <w:t xml:space="preserve">ΠΕΡΙΕΧΟΜΕΝΑ ΦΑΚΕΛΟΥ «ΤΕΧΝΙΚΗΣ </w:t>
      </w:r>
      <w:r w:rsidR="001F4EE2">
        <w:rPr>
          <w:rFonts w:asciiTheme="minorHAnsi" w:hAnsiTheme="minorHAnsi" w:cs="Calibri"/>
          <w:b/>
          <w:sz w:val="21"/>
          <w:szCs w:val="21"/>
          <w:u w:val="single"/>
        </w:rPr>
        <w:t xml:space="preserve">&amp; ΟΙΚΟΝΟΜΙΚΗΣ </w:t>
      </w:r>
      <w:r w:rsidRPr="00EF43C2">
        <w:rPr>
          <w:rFonts w:asciiTheme="minorHAnsi" w:hAnsiTheme="minorHAnsi" w:cs="Calibri"/>
          <w:b/>
          <w:sz w:val="21"/>
          <w:szCs w:val="21"/>
          <w:u w:val="single"/>
        </w:rPr>
        <w:t>ΠΡΟΣΦΟΡΑΣ»</w:t>
      </w:r>
    </w:p>
    <w:p w:rsidR="00E6207C" w:rsidRPr="00E6207C" w:rsidRDefault="000A7D2D" w:rsidP="00E6207C">
      <w:pPr>
        <w:spacing w:line="276" w:lineRule="auto"/>
        <w:jc w:val="both"/>
        <w:rPr>
          <w:rFonts w:asciiTheme="minorHAnsi" w:hAnsiTheme="minorHAnsi" w:cs="Calibri"/>
          <w:sz w:val="21"/>
          <w:szCs w:val="21"/>
        </w:rPr>
      </w:pPr>
      <w:r w:rsidRPr="00EF43C2">
        <w:rPr>
          <w:rFonts w:asciiTheme="minorHAnsi" w:hAnsiTheme="minorHAnsi" w:cs="Calibri"/>
          <w:sz w:val="21"/>
          <w:szCs w:val="21"/>
        </w:rPr>
        <w:t xml:space="preserve">Περιέχει δύο (2) υποφακέλους, ένα φάκελο με την Τεχνική </w:t>
      </w:r>
      <w:r w:rsidR="001F4EE2">
        <w:rPr>
          <w:rFonts w:asciiTheme="minorHAnsi" w:hAnsiTheme="minorHAnsi" w:cs="Calibri"/>
          <w:sz w:val="21"/>
          <w:szCs w:val="21"/>
        </w:rPr>
        <w:t xml:space="preserve">&amp; Οικονομική </w:t>
      </w:r>
      <w:r w:rsidRPr="00EF43C2">
        <w:rPr>
          <w:rFonts w:asciiTheme="minorHAnsi" w:hAnsiTheme="minorHAnsi" w:cs="Calibri"/>
          <w:sz w:val="21"/>
          <w:szCs w:val="21"/>
        </w:rPr>
        <w:t xml:space="preserve">Προσφορά με την ένδειξη ΠΡΩΤΟΤΥΠΟ σε κάθε σελίδα της, η οποία μονογράφεται σε κάθε σελίδα από τον εκπρόσωπο του υποψηφίου </w:t>
      </w:r>
      <w:r w:rsidR="005C3C68" w:rsidRPr="00EF43C2">
        <w:rPr>
          <w:rFonts w:asciiTheme="minorHAnsi" w:hAnsiTheme="minorHAnsi" w:cs="Calibri"/>
          <w:sz w:val="21"/>
          <w:szCs w:val="21"/>
        </w:rPr>
        <w:t>αναδόχου</w:t>
      </w:r>
      <w:r w:rsidRPr="00EF43C2">
        <w:rPr>
          <w:rFonts w:asciiTheme="minorHAnsi" w:hAnsiTheme="minorHAnsi" w:cs="Calibri"/>
          <w:sz w:val="21"/>
          <w:szCs w:val="21"/>
        </w:rPr>
        <w:t xml:space="preserve"> και ένα φάκελο με την Τεχνική </w:t>
      </w:r>
      <w:r w:rsidR="001F4EE2" w:rsidRPr="001F4EE2">
        <w:rPr>
          <w:rFonts w:asciiTheme="minorHAnsi" w:hAnsiTheme="minorHAnsi" w:cs="Calibri"/>
          <w:sz w:val="21"/>
          <w:szCs w:val="21"/>
        </w:rPr>
        <w:t xml:space="preserve">&amp; Οικονομική </w:t>
      </w:r>
      <w:r w:rsidRPr="00EF43C2">
        <w:rPr>
          <w:rFonts w:asciiTheme="minorHAnsi" w:hAnsiTheme="minorHAnsi" w:cs="Calibri"/>
          <w:sz w:val="21"/>
          <w:szCs w:val="21"/>
        </w:rPr>
        <w:t xml:space="preserve">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sidRPr="00EF43C2">
        <w:rPr>
          <w:rFonts w:asciiTheme="minorHAnsi" w:hAnsiTheme="minorHAnsi" w:cs="Calibri"/>
          <w:sz w:val="21"/>
          <w:szCs w:val="21"/>
        </w:rPr>
        <w:t>αναδόχου</w:t>
      </w:r>
      <w:r w:rsidRPr="00EF43C2">
        <w:rPr>
          <w:rFonts w:asciiTheme="minorHAnsi" w:hAnsiTheme="minorHAnsi" w:cs="Calibri"/>
          <w:sz w:val="21"/>
          <w:szCs w:val="21"/>
        </w:rPr>
        <w:t xml:space="preserve">. Η πρωτότυπη Τεχνική </w:t>
      </w:r>
      <w:r w:rsidR="001F4EE2" w:rsidRPr="001F4EE2">
        <w:rPr>
          <w:rFonts w:asciiTheme="minorHAnsi" w:hAnsiTheme="minorHAnsi" w:cs="Calibri"/>
          <w:sz w:val="21"/>
          <w:szCs w:val="21"/>
        </w:rPr>
        <w:t xml:space="preserve">&amp; Οικονομική </w:t>
      </w:r>
      <w:r w:rsidRPr="00EF43C2">
        <w:rPr>
          <w:rFonts w:asciiTheme="minorHAnsi" w:hAnsiTheme="minorHAnsi" w:cs="Calibri"/>
          <w:sz w:val="21"/>
          <w:szCs w:val="21"/>
        </w:rPr>
        <w:t xml:space="preserve">Προσφορά υπερισχύει του αντιγράφου σε περίπτωση διαφορών μεταξύ τους.  Η Τεχνική </w:t>
      </w:r>
      <w:r w:rsidR="001F4EE2" w:rsidRPr="001F4EE2">
        <w:rPr>
          <w:rFonts w:asciiTheme="minorHAnsi" w:hAnsiTheme="minorHAnsi" w:cs="Calibri"/>
          <w:sz w:val="21"/>
          <w:szCs w:val="21"/>
        </w:rPr>
        <w:t xml:space="preserve">&amp; Οικονομική </w:t>
      </w:r>
      <w:r w:rsidRPr="00EF43C2">
        <w:rPr>
          <w:rFonts w:asciiTheme="minorHAnsi" w:hAnsiTheme="minorHAnsi" w:cs="Calibri"/>
          <w:sz w:val="21"/>
          <w:szCs w:val="21"/>
        </w:rPr>
        <w:t xml:space="preserve">Προσφορά του </w:t>
      </w:r>
      <w:r w:rsidR="005C3C68" w:rsidRPr="00EF43C2">
        <w:rPr>
          <w:rFonts w:asciiTheme="minorHAnsi" w:hAnsiTheme="minorHAnsi" w:cs="Calibri"/>
          <w:sz w:val="21"/>
          <w:szCs w:val="21"/>
        </w:rPr>
        <w:t>Αναδόχου</w:t>
      </w:r>
      <w:r w:rsidRPr="00EF43C2">
        <w:rPr>
          <w:rFonts w:asciiTheme="minorHAnsi" w:hAnsiTheme="minorHAnsi" w:cs="Calibri"/>
          <w:sz w:val="21"/>
          <w:szCs w:val="21"/>
        </w:rPr>
        <w:t xml:space="preserve"> θα πρέ</w:t>
      </w:r>
      <w:r w:rsidR="007616B6" w:rsidRPr="00EF43C2">
        <w:rPr>
          <w:rFonts w:asciiTheme="minorHAnsi" w:hAnsiTheme="minorHAnsi" w:cs="Calibri"/>
          <w:sz w:val="21"/>
          <w:szCs w:val="21"/>
        </w:rPr>
        <w:t xml:space="preserve">πει </w:t>
      </w:r>
      <w:r w:rsidR="00E6207C" w:rsidRPr="00E6207C">
        <w:rPr>
          <w:rFonts w:asciiTheme="minorHAnsi" w:hAnsiTheme="minorHAnsi" w:cs="Calibri"/>
          <w:sz w:val="21"/>
          <w:szCs w:val="21"/>
        </w:rPr>
        <w:t xml:space="preserve">να περιλαμβάνει τον πίνακα του Παραρτήματος Β΄ «Υπόδειγμα Τεχνικής και Οικονομικής Προσφοράς» και να </w:t>
      </w:r>
      <w:r w:rsidR="00E6207C" w:rsidRPr="00E6207C">
        <w:rPr>
          <w:rFonts w:asciiTheme="minorHAnsi" w:hAnsiTheme="minorHAnsi" w:cs="Calibri"/>
          <w:b/>
          <w:sz w:val="21"/>
          <w:szCs w:val="21"/>
          <w:u w:val="single"/>
        </w:rPr>
        <w:t>έχει συνταχθεί κατά το σχετικό υπόδειγμα</w:t>
      </w:r>
      <w:r w:rsidR="00E6207C" w:rsidRPr="00E6207C">
        <w:rPr>
          <w:rFonts w:asciiTheme="minorHAnsi" w:hAnsiTheme="minorHAnsi" w:cs="Calibri"/>
          <w:sz w:val="21"/>
          <w:szCs w:val="21"/>
        </w:rPr>
        <w:t>.</w:t>
      </w:r>
    </w:p>
    <w:p w:rsidR="00E6207C" w:rsidRPr="00E6207C" w:rsidRDefault="00E6207C" w:rsidP="00E6207C">
      <w:pPr>
        <w:spacing w:line="276" w:lineRule="auto"/>
        <w:jc w:val="both"/>
        <w:rPr>
          <w:rFonts w:asciiTheme="minorHAnsi" w:hAnsiTheme="minorHAnsi" w:cs="Calibri"/>
          <w:sz w:val="21"/>
          <w:szCs w:val="21"/>
        </w:rPr>
      </w:pPr>
      <w:r w:rsidRPr="00E6207C">
        <w:rPr>
          <w:rFonts w:asciiTheme="minorHAnsi" w:hAnsiTheme="minorHAnsi" w:cs="Calibri"/>
          <w:sz w:val="21"/>
          <w:szCs w:val="21"/>
        </w:rPr>
        <w:t xml:space="preserve">Οι τιμές της προσφοράς πρέπει απαραιτήτως να εκφράζονται σε ΕΥΡΩ (€).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E6207C" w:rsidRPr="00E6207C" w:rsidRDefault="00E6207C" w:rsidP="00E6207C">
      <w:pPr>
        <w:spacing w:line="276" w:lineRule="auto"/>
        <w:jc w:val="both"/>
        <w:rPr>
          <w:rFonts w:asciiTheme="minorHAnsi" w:hAnsiTheme="minorHAnsi" w:cs="Calibri"/>
          <w:sz w:val="21"/>
          <w:szCs w:val="21"/>
        </w:rPr>
      </w:pPr>
    </w:p>
    <w:p w:rsidR="00E6207C" w:rsidRPr="00E6207C" w:rsidRDefault="00E6207C" w:rsidP="00E6207C">
      <w:pPr>
        <w:spacing w:line="276" w:lineRule="auto"/>
        <w:jc w:val="both"/>
        <w:rPr>
          <w:rFonts w:asciiTheme="minorHAnsi" w:hAnsiTheme="minorHAnsi" w:cs="Calibri"/>
          <w:sz w:val="21"/>
          <w:szCs w:val="21"/>
        </w:rPr>
      </w:pPr>
      <w:r w:rsidRPr="00E6207C">
        <w:rPr>
          <w:rFonts w:asciiTheme="minorHAnsi" w:hAnsiTheme="minorHAnsi" w:cs="Calibri"/>
          <w:sz w:val="21"/>
          <w:szCs w:val="21"/>
        </w:rPr>
        <w:t>Σημειώνουμε ότι:</w:t>
      </w:r>
    </w:p>
    <w:p w:rsidR="00E6207C" w:rsidRPr="00E6207C" w:rsidRDefault="00E6207C" w:rsidP="00E6207C">
      <w:pPr>
        <w:numPr>
          <w:ilvl w:val="0"/>
          <w:numId w:val="1"/>
        </w:numPr>
        <w:spacing w:line="276" w:lineRule="auto"/>
        <w:jc w:val="both"/>
        <w:rPr>
          <w:rFonts w:asciiTheme="minorHAnsi" w:hAnsiTheme="minorHAnsi" w:cs="Calibri"/>
          <w:sz w:val="21"/>
          <w:szCs w:val="21"/>
        </w:rPr>
      </w:pPr>
      <w:r w:rsidRPr="00E6207C">
        <w:rPr>
          <w:rFonts w:asciiTheme="minorHAnsi" w:hAnsiTheme="minorHAnsi" w:cs="Calibri"/>
          <w:sz w:val="21"/>
          <w:szCs w:val="21"/>
        </w:rPr>
        <w:t>Οι δικαιούμενοι συμμετοχής είναι οι προβλεπόμενοι στο άρθρο 25 του Ν. 4412/2016.</w:t>
      </w:r>
    </w:p>
    <w:p w:rsidR="00E6207C" w:rsidRPr="00E6207C" w:rsidRDefault="00E6207C" w:rsidP="00E6207C">
      <w:pPr>
        <w:numPr>
          <w:ilvl w:val="0"/>
          <w:numId w:val="1"/>
        </w:numPr>
        <w:spacing w:line="276" w:lineRule="auto"/>
        <w:jc w:val="both"/>
        <w:rPr>
          <w:rFonts w:asciiTheme="minorHAnsi" w:hAnsiTheme="minorHAnsi" w:cs="Calibri"/>
          <w:sz w:val="21"/>
          <w:szCs w:val="21"/>
        </w:rPr>
      </w:pPr>
      <w:r w:rsidRPr="00E6207C">
        <w:rPr>
          <w:rFonts w:asciiTheme="minorHAnsi" w:hAnsiTheme="minorHAnsi" w:cs="Calibri"/>
          <w:sz w:val="21"/>
          <w:szCs w:val="21"/>
        </w:rPr>
        <w:t>Προσφορές γίνονται δεκτές μόνο όταν περιλαμβάνουν τιμές για όλες τις εγγραφές/υπηρεσίες του πίνακα (Παράρτημα Β’). Οι προσφορές που έχουν τιμές μόνο σε ορισμένες εγγραφές/υπηρεσίες του πίνακα και όχι σε όλες τις εγγραφές απορρίπτονται ως απαράδεκτες.</w:t>
      </w:r>
    </w:p>
    <w:p w:rsidR="00E6207C" w:rsidRPr="00E6207C" w:rsidRDefault="00E6207C" w:rsidP="00E6207C">
      <w:pPr>
        <w:numPr>
          <w:ilvl w:val="0"/>
          <w:numId w:val="1"/>
        </w:numPr>
        <w:spacing w:line="276" w:lineRule="auto"/>
        <w:jc w:val="both"/>
        <w:rPr>
          <w:rFonts w:asciiTheme="minorHAnsi" w:hAnsiTheme="minorHAnsi" w:cs="Calibri"/>
          <w:sz w:val="21"/>
          <w:szCs w:val="21"/>
        </w:rPr>
      </w:pPr>
      <w:r w:rsidRPr="00E6207C">
        <w:rPr>
          <w:rFonts w:asciiTheme="minorHAnsi" w:hAnsiTheme="minorHAnsi" w:cs="Calibri"/>
          <w:sz w:val="21"/>
          <w:szCs w:val="21"/>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E6207C" w:rsidRPr="00E6207C" w:rsidRDefault="00E6207C" w:rsidP="00E6207C">
      <w:pPr>
        <w:spacing w:line="276" w:lineRule="auto"/>
        <w:jc w:val="both"/>
        <w:rPr>
          <w:rFonts w:asciiTheme="minorHAnsi" w:hAnsiTheme="minorHAnsi" w:cs="Calibri"/>
          <w:sz w:val="21"/>
          <w:szCs w:val="21"/>
        </w:rPr>
      </w:pPr>
    </w:p>
    <w:p w:rsidR="00E6207C" w:rsidRPr="00E6207C" w:rsidRDefault="00E6207C" w:rsidP="00E6207C">
      <w:pPr>
        <w:spacing w:line="276" w:lineRule="auto"/>
        <w:jc w:val="both"/>
        <w:rPr>
          <w:rFonts w:asciiTheme="minorHAnsi" w:hAnsiTheme="minorHAnsi" w:cs="Calibri"/>
          <w:sz w:val="21"/>
          <w:szCs w:val="21"/>
        </w:rPr>
      </w:pPr>
      <w:r w:rsidRPr="00E6207C">
        <w:rPr>
          <w:rFonts w:asciiTheme="minorHAnsi" w:hAnsiTheme="minorHAnsi" w:cs="Calibri"/>
          <w:sz w:val="21"/>
          <w:szCs w:val="21"/>
        </w:rPr>
        <w:t>Οι προσφορές μπορούν να κατατίθενται από το νόμιμο εκπρόσωπο της εταιρείας ή εξουσιοδοτημένο αντιπρόσωπο αυτού ιδιοχείρως έως και την</w:t>
      </w:r>
      <w:r w:rsidRPr="00E6207C">
        <w:rPr>
          <w:rFonts w:asciiTheme="minorHAnsi" w:hAnsiTheme="minorHAnsi" w:cs="Calibri"/>
          <w:b/>
          <w:sz w:val="21"/>
          <w:szCs w:val="21"/>
        </w:rPr>
        <w:t xml:space="preserve"> </w:t>
      </w:r>
      <w:r w:rsidR="00AB0D83">
        <w:rPr>
          <w:rFonts w:asciiTheme="minorHAnsi" w:hAnsiTheme="minorHAnsi" w:cs="Calibri"/>
          <w:b/>
          <w:sz w:val="21"/>
          <w:szCs w:val="21"/>
        </w:rPr>
        <w:t>06/03</w:t>
      </w:r>
      <w:r w:rsidRPr="009B74BC">
        <w:rPr>
          <w:rFonts w:asciiTheme="minorHAnsi" w:hAnsiTheme="minorHAnsi" w:cs="Calibri"/>
          <w:b/>
          <w:sz w:val="21"/>
          <w:szCs w:val="21"/>
        </w:rPr>
        <w:t>/2020</w:t>
      </w:r>
      <w:r w:rsidRPr="009B74BC">
        <w:rPr>
          <w:rFonts w:asciiTheme="minorHAnsi" w:hAnsiTheme="minorHAnsi" w:cs="Calibri"/>
          <w:sz w:val="21"/>
          <w:szCs w:val="21"/>
        </w:rPr>
        <w:t xml:space="preserve">, ημέρα </w:t>
      </w:r>
      <w:r w:rsidR="00AB0D83">
        <w:rPr>
          <w:rFonts w:asciiTheme="minorHAnsi" w:hAnsiTheme="minorHAnsi" w:cs="Calibri"/>
          <w:b/>
          <w:sz w:val="21"/>
          <w:szCs w:val="21"/>
        </w:rPr>
        <w:t>Παρασκευή</w:t>
      </w:r>
      <w:r w:rsidRPr="009B74BC">
        <w:rPr>
          <w:rFonts w:asciiTheme="minorHAnsi" w:hAnsiTheme="minorHAnsi" w:cs="Calibri"/>
          <w:b/>
          <w:sz w:val="21"/>
          <w:szCs w:val="21"/>
        </w:rPr>
        <w:t xml:space="preserve"> </w:t>
      </w:r>
      <w:r w:rsidRPr="009B74BC">
        <w:rPr>
          <w:rFonts w:asciiTheme="minorHAnsi" w:hAnsiTheme="minorHAnsi" w:cs="Calibri"/>
          <w:sz w:val="21"/>
          <w:szCs w:val="21"/>
        </w:rPr>
        <w:t xml:space="preserve">και ώρα </w:t>
      </w:r>
      <w:r w:rsidRPr="009B74BC">
        <w:rPr>
          <w:rFonts w:asciiTheme="minorHAnsi" w:hAnsiTheme="minorHAnsi" w:cs="Calibri"/>
          <w:b/>
          <w:sz w:val="21"/>
          <w:szCs w:val="21"/>
        </w:rPr>
        <w:t>14:00</w:t>
      </w:r>
      <w:r w:rsidRPr="009B74BC">
        <w:rPr>
          <w:rFonts w:asciiTheme="minorHAnsi" w:hAnsiTheme="minorHAnsi" w:cs="Calibri"/>
          <w:sz w:val="21"/>
          <w:szCs w:val="21"/>
        </w:rPr>
        <w:t>,</w:t>
      </w:r>
      <w:r w:rsidRPr="00E6207C">
        <w:rPr>
          <w:rFonts w:asciiTheme="minorHAnsi" w:hAnsiTheme="minorHAnsi" w:cs="Calibri"/>
          <w:sz w:val="21"/>
          <w:szCs w:val="21"/>
        </w:rPr>
        <w:t xml:space="preserve"> στο Γενικό Χημείο του Κράτους, Αν. Τσόχα 16, ΤΚ 11521, Αθήνα.  Προσφορές που πρωτοκολλ</w:t>
      </w:r>
      <w:r>
        <w:rPr>
          <w:rFonts w:asciiTheme="minorHAnsi" w:hAnsiTheme="minorHAnsi" w:cs="Calibri"/>
          <w:sz w:val="21"/>
          <w:szCs w:val="21"/>
        </w:rPr>
        <w:t>ού</w:t>
      </w:r>
      <w:r w:rsidRPr="00E6207C">
        <w:rPr>
          <w:rFonts w:asciiTheme="minorHAnsi" w:hAnsiTheme="minorHAnsi" w:cs="Calibri"/>
          <w:sz w:val="21"/>
          <w:szCs w:val="21"/>
        </w:rPr>
        <w:t>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E6207C" w:rsidRPr="00E6207C" w:rsidRDefault="00E6207C" w:rsidP="00E6207C">
      <w:pPr>
        <w:spacing w:line="276" w:lineRule="auto"/>
        <w:jc w:val="both"/>
        <w:rPr>
          <w:rFonts w:asciiTheme="minorHAnsi" w:hAnsiTheme="minorHAnsi" w:cs="Calibri"/>
          <w:sz w:val="21"/>
          <w:szCs w:val="21"/>
        </w:rPr>
      </w:pPr>
      <w:r w:rsidRPr="00E6207C">
        <w:rPr>
          <w:rFonts w:asciiTheme="minorHAnsi" w:hAnsiTheme="minorHAnsi" w:cs="Calibri"/>
          <w:sz w:val="21"/>
          <w:szCs w:val="21"/>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αντιπρόσωποί τους. </w:t>
      </w:r>
    </w:p>
    <w:p w:rsidR="00E6207C" w:rsidRPr="00E6207C" w:rsidRDefault="00E6207C" w:rsidP="00E6207C">
      <w:pPr>
        <w:spacing w:line="276" w:lineRule="auto"/>
        <w:jc w:val="both"/>
        <w:rPr>
          <w:rFonts w:asciiTheme="minorHAnsi" w:hAnsiTheme="minorHAnsi" w:cs="Calibri"/>
          <w:sz w:val="21"/>
          <w:szCs w:val="21"/>
        </w:rPr>
      </w:pPr>
      <w:r w:rsidRPr="00E6207C">
        <w:rPr>
          <w:rFonts w:asciiTheme="minorHAnsi" w:hAnsiTheme="minorHAnsi" w:cs="Calibri"/>
          <w:sz w:val="21"/>
          <w:szCs w:val="21"/>
        </w:rPr>
        <w:t xml:space="preserve">Για την αποσφράγιση των προσφορών ισχύουν τα εξής: </w:t>
      </w:r>
    </w:p>
    <w:p w:rsidR="00E6207C" w:rsidRPr="00E6207C" w:rsidRDefault="00E6207C" w:rsidP="00E6207C">
      <w:pPr>
        <w:numPr>
          <w:ilvl w:val="0"/>
          <w:numId w:val="46"/>
        </w:numPr>
        <w:spacing w:line="276" w:lineRule="auto"/>
        <w:jc w:val="both"/>
        <w:rPr>
          <w:rFonts w:asciiTheme="minorHAnsi" w:hAnsiTheme="minorHAnsi" w:cs="Calibri"/>
          <w:sz w:val="21"/>
          <w:szCs w:val="21"/>
        </w:rPr>
      </w:pPr>
      <w:r w:rsidRPr="00E6207C">
        <w:rPr>
          <w:rFonts w:asciiTheme="minorHAnsi" w:hAnsiTheme="minorHAnsi" w:cs="Calibri"/>
          <w:sz w:val="21"/>
          <w:szCs w:val="21"/>
        </w:rPr>
        <w:t>Αποσφραγίζεται ο κυρίως φάκελος.</w:t>
      </w:r>
    </w:p>
    <w:p w:rsidR="00E6207C" w:rsidRPr="00E6207C" w:rsidRDefault="00E6207C" w:rsidP="00E6207C">
      <w:pPr>
        <w:numPr>
          <w:ilvl w:val="0"/>
          <w:numId w:val="46"/>
        </w:numPr>
        <w:spacing w:line="276" w:lineRule="auto"/>
        <w:jc w:val="both"/>
        <w:rPr>
          <w:rFonts w:asciiTheme="minorHAnsi" w:hAnsiTheme="minorHAnsi" w:cs="Calibri"/>
          <w:sz w:val="21"/>
          <w:szCs w:val="21"/>
        </w:rPr>
      </w:pPr>
      <w:r w:rsidRPr="00E6207C">
        <w:rPr>
          <w:rFonts w:asciiTheme="minorHAnsi" w:hAnsiTheme="minorHAnsi" w:cs="Calibri"/>
          <w:sz w:val="21"/>
          <w:szCs w:val="21"/>
        </w:rPr>
        <w:t>Αποσφραγίζονται και μονογράφονται οι φάκελοι των Δικαιολογητικών Συμμετοχής και οι «Τεχνικές και Οικονομικές Προσφορές» (τα πρωτότυπα) κατά φύλλο από όλα τα μέλη της Επιτροπής.</w:t>
      </w:r>
    </w:p>
    <w:p w:rsidR="00E6207C" w:rsidRPr="00E6207C" w:rsidRDefault="00E6207C" w:rsidP="00E6207C">
      <w:pPr>
        <w:numPr>
          <w:ilvl w:val="0"/>
          <w:numId w:val="46"/>
        </w:numPr>
        <w:spacing w:line="276" w:lineRule="auto"/>
        <w:jc w:val="both"/>
        <w:rPr>
          <w:rFonts w:asciiTheme="minorHAnsi" w:hAnsiTheme="minorHAnsi" w:cs="Calibri"/>
          <w:sz w:val="21"/>
          <w:szCs w:val="21"/>
        </w:rPr>
      </w:pPr>
      <w:r w:rsidRPr="00E6207C">
        <w:rPr>
          <w:rFonts w:asciiTheme="minorHAnsi" w:hAnsiTheme="minorHAnsi" w:cs="Calibri"/>
          <w:sz w:val="21"/>
          <w:szCs w:val="21"/>
        </w:rPr>
        <w:t>Η Επιτροπή Διενέργειας θα αξιολογήσει τα δικαιολογητικά συμμετοχής και τις «Τεχνικές και Οικονομικές προσφορές». Ακολούθως συντάσσεται ένα πρακτικό αξιολόγησης των προσφορών, είτε υπάρχει απόρριψη είτε όχι.</w:t>
      </w:r>
    </w:p>
    <w:p w:rsidR="00E6207C" w:rsidRPr="00E6207C" w:rsidRDefault="00E6207C" w:rsidP="00E6207C">
      <w:pPr>
        <w:spacing w:line="276" w:lineRule="auto"/>
        <w:jc w:val="both"/>
        <w:rPr>
          <w:rFonts w:asciiTheme="minorHAnsi" w:hAnsiTheme="minorHAnsi" w:cs="Calibri"/>
          <w:sz w:val="21"/>
          <w:szCs w:val="21"/>
        </w:rPr>
      </w:pPr>
    </w:p>
    <w:p w:rsidR="00E6207C" w:rsidRPr="00E6207C" w:rsidRDefault="00E6207C" w:rsidP="00E6207C">
      <w:pPr>
        <w:spacing w:line="276" w:lineRule="auto"/>
        <w:jc w:val="both"/>
        <w:rPr>
          <w:rFonts w:asciiTheme="minorHAnsi" w:hAnsiTheme="minorHAnsi" w:cs="Calibri"/>
          <w:sz w:val="21"/>
          <w:szCs w:val="21"/>
        </w:rPr>
      </w:pPr>
      <w:r w:rsidRPr="00E6207C">
        <w:rPr>
          <w:rFonts w:asciiTheme="minorHAnsi" w:hAnsiTheme="minorHAnsi" w:cs="Calibri"/>
          <w:sz w:val="21"/>
          <w:szCs w:val="21"/>
        </w:rPr>
        <w:t>Εάν από την προσφορά δεν προκύπτει με σαφήνεια το ποσό για την κάθε υπηρεσία, ή αν αυτή δεν αναγράφεται ευκρινώς, η προσφορά απορρίπτεται ως απαράδεκτη, ύστερα από γνωμοδότηση της αρμόδιας Επιτροπής.</w:t>
      </w:r>
    </w:p>
    <w:p w:rsidR="00E6207C" w:rsidRDefault="00E6207C" w:rsidP="00E6207C">
      <w:pPr>
        <w:spacing w:line="276" w:lineRule="auto"/>
        <w:jc w:val="both"/>
        <w:rPr>
          <w:rFonts w:asciiTheme="minorHAnsi" w:hAnsiTheme="minorHAnsi" w:cs="Calibri"/>
          <w:sz w:val="21"/>
          <w:szCs w:val="21"/>
        </w:rPr>
      </w:pPr>
      <w:r w:rsidRPr="00E6207C">
        <w:rPr>
          <w:rFonts w:asciiTheme="minorHAnsi" w:hAnsiTheme="minorHAnsi" w:cs="Calibri"/>
          <w:sz w:val="21"/>
          <w:szCs w:val="21"/>
        </w:rPr>
        <w:t xml:space="preserve">Σε περίπτωση ύπαρξης περισσότερων της μίας δεκτών, με βάση τις τεχνικές προδιαγραφές και τους λοιπούς όρους της διακήρυξης, προσφορών με το ίδιο ποσό, η κατακύρωση γίνεται με κλήρωση μεταξύ των υποψήφιων αναδόχων που μειοδότησαν. </w:t>
      </w:r>
    </w:p>
    <w:p w:rsidR="00E6207C" w:rsidRPr="00E6207C" w:rsidRDefault="00E6207C" w:rsidP="00E6207C">
      <w:pPr>
        <w:spacing w:line="276" w:lineRule="auto"/>
        <w:jc w:val="both"/>
        <w:rPr>
          <w:rFonts w:asciiTheme="minorHAnsi" w:hAnsiTheme="minorHAnsi" w:cs="Calibri"/>
          <w:sz w:val="21"/>
          <w:szCs w:val="21"/>
        </w:rPr>
      </w:pPr>
      <w:r w:rsidRPr="00EF43C2">
        <w:rPr>
          <w:rFonts w:asciiTheme="minorHAnsi" w:hAnsiTheme="minorHAnsi" w:cs="Calibri"/>
          <w:sz w:val="21"/>
          <w:szCs w:val="21"/>
        </w:rPr>
        <w:t>Στην περίπτωση που κατατίθεται μία προσφορά ή τελικά μία προσφορά είναι τεχνικά αποδεκτή, η επιτροπή αναζητά στοιχεία για την τεκμηρίωση της προσφερόμενης τιμής</w:t>
      </w:r>
    </w:p>
    <w:p w:rsidR="00336570" w:rsidRPr="00EF43C2" w:rsidRDefault="005C3C68" w:rsidP="00716289">
      <w:pPr>
        <w:spacing w:line="276" w:lineRule="auto"/>
        <w:jc w:val="both"/>
        <w:rPr>
          <w:rFonts w:asciiTheme="minorHAnsi" w:hAnsiTheme="minorHAnsi" w:cs="Calibri"/>
          <w:sz w:val="21"/>
          <w:szCs w:val="21"/>
        </w:rPr>
      </w:pPr>
      <w:r w:rsidRPr="00EF43C2">
        <w:rPr>
          <w:rFonts w:asciiTheme="minorHAnsi" w:hAnsiTheme="minorHAnsi" w:cs="Calibri"/>
          <w:sz w:val="21"/>
          <w:szCs w:val="21"/>
        </w:rPr>
        <w:t>Σημειώνεται ότι η αναθέτουσα α</w:t>
      </w:r>
      <w:r w:rsidR="00336570" w:rsidRPr="00EF43C2">
        <w:rPr>
          <w:rFonts w:asciiTheme="minorHAnsi" w:hAnsiTheme="minorHAnsi" w:cs="Calibri"/>
          <w:sz w:val="21"/>
          <w:szCs w:val="21"/>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B15158" w:rsidRPr="00EF43C2" w:rsidRDefault="00B15158" w:rsidP="00716289">
      <w:pPr>
        <w:spacing w:line="276" w:lineRule="auto"/>
        <w:jc w:val="center"/>
        <w:rPr>
          <w:rFonts w:asciiTheme="minorHAnsi" w:hAnsiTheme="minorHAnsi" w:cs="Calibri"/>
          <w:b/>
          <w:sz w:val="21"/>
          <w:szCs w:val="21"/>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rsidR="000A7D2D" w:rsidRPr="00EF43C2" w:rsidRDefault="000A7D2D" w:rsidP="00716289">
      <w:pPr>
        <w:spacing w:line="276" w:lineRule="auto"/>
        <w:jc w:val="center"/>
        <w:rPr>
          <w:rFonts w:asciiTheme="minorHAnsi" w:hAnsiTheme="minorHAnsi" w:cs="Calibri"/>
          <w:b/>
          <w:sz w:val="21"/>
          <w:szCs w:val="21"/>
          <w:u w:val="single"/>
        </w:rPr>
      </w:pPr>
      <w:r w:rsidRPr="00EF43C2">
        <w:rPr>
          <w:rFonts w:asciiTheme="minorHAnsi" w:hAnsiTheme="minorHAnsi" w:cs="Calibri"/>
          <w:b/>
          <w:sz w:val="21"/>
          <w:szCs w:val="21"/>
          <w:u w:val="single"/>
        </w:rPr>
        <w:t xml:space="preserve">ΔΙΚΑΙΟΛΟΓΗΤΙΚΑ ΠΟΥ ΠΡΕΠΕΙ ΝΑ ΠΡΟΣΚΟΜΙΣΕΙ Ο </w:t>
      </w:r>
      <w:r w:rsidR="00AB5EC9" w:rsidRPr="00EF43C2">
        <w:rPr>
          <w:rFonts w:asciiTheme="minorHAnsi" w:hAnsiTheme="minorHAnsi" w:cs="Calibri"/>
          <w:b/>
          <w:sz w:val="21"/>
          <w:szCs w:val="21"/>
          <w:u w:val="single"/>
        </w:rPr>
        <w:t>ΠΡΟΣΩΡΙΝΟΣ ΑΝΑΔΟΧΟΣ</w:t>
      </w:r>
      <w:r w:rsidRPr="00EF43C2">
        <w:rPr>
          <w:rFonts w:asciiTheme="minorHAnsi" w:hAnsiTheme="minorHAnsi" w:cs="Calibri"/>
          <w:b/>
          <w:sz w:val="21"/>
          <w:szCs w:val="21"/>
          <w:u w:val="single"/>
        </w:rPr>
        <w:t xml:space="preserve"> ΚΑΤΑ </w:t>
      </w:r>
      <w:r w:rsidR="00AB5EC9" w:rsidRPr="00EF43C2">
        <w:rPr>
          <w:rFonts w:asciiTheme="minorHAnsi" w:hAnsiTheme="minorHAnsi" w:cs="Calibri"/>
          <w:b/>
          <w:sz w:val="21"/>
          <w:szCs w:val="21"/>
          <w:u w:val="single"/>
        </w:rPr>
        <w:t>ΤΟ ΣΤΑΔΙΟ ΤΗΣ ΚΑΤΑΚΥΡΩΣΗΣ</w:t>
      </w:r>
    </w:p>
    <w:p w:rsidR="00384AC7" w:rsidRPr="00EF43C2" w:rsidRDefault="00384AC7" w:rsidP="00716289">
      <w:pPr>
        <w:spacing w:line="276" w:lineRule="auto"/>
        <w:jc w:val="both"/>
        <w:rPr>
          <w:rFonts w:asciiTheme="minorHAnsi" w:hAnsiTheme="minorHAnsi" w:cs="Calibri"/>
          <w:sz w:val="21"/>
          <w:szCs w:val="21"/>
        </w:rPr>
      </w:pPr>
      <w:r w:rsidRPr="00EF43C2">
        <w:rPr>
          <w:rFonts w:asciiTheme="minorHAnsi" w:hAnsiTheme="minorHAnsi" w:cs="Calibri"/>
          <w:sz w:val="21"/>
          <w:szCs w:val="21"/>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w:t>
      </w:r>
      <w:r w:rsidR="006E677D" w:rsidRPr="00EF43C2">
        <w:rPr>
          <w:rFonts w:asciiTheme="minorHAnsi" w:hAnsiTheme="minorHAnsi" w:cs="Calibri"/>
          <w:sz w:val="21"/>
          <w:szCs w:val="21"/>
        </w:rPr>
        <w:t xml:space="preserve">όπως ισχύει, </w:t>
      </w:r>
      <w:r w:rsidRPr="00EF43C2">
        <w:rPr>
          <w:rFonts w:asciiTheme="minorHAnsi" w:hAnsiTheme="minorHAnsi" w:cs="Calibri"/>
          <w:sz w:val="21"/>
          <w:szCs w:val="21"/>
        </w:rPr>
        <w:t>σε σφραγισμένο φάκελο, εντός δέκα (1</w:t>
      </w:r>
      <w:r w:rsidR="00B62857" w:rsidRPr="00EF43C2">
        <w:rPr>
          <w:rFonts w:asciiTheme="minorHAnsi" w:hAnsiTheme="minorHAnsi" w:cs="Calibri"/>
          <w:sz w:val="21"/>
          <w:szCs w:val="21"/>
        </w:rPr>
        <w:t>0</w:t>
      </w:r>
      <w:r w:rsidRPr="00EF43C2">
        <w:rPr>
          <w:rFonts w:asciiTheme="minorHAnsi" w:hAnsiTheme="minorHAnsi" w:cs="Calibri"/>
          <w:sz w:val="21"/>
          <w:szCs w:val="21"/>
        </w:rPr>
        <w:t>) ημερών. Συγκεκριμένα τα δικαιολογητικά που πρέπει να προσκομίσουν είναι:</w:t>
      </w:r>
    </w:p>
    <w:p w:rsidR="006E677D" w:rsidRPr="00EF43C2" w:rsidRDefault="00384AC7" w:rsidP="001A3B0E">
      <w:pPr>
        <w:numPr>
          <w:ilvl w:val="0"/>
          <w:numId w:val="8"/>
        </w:numPr>
        <w:tabs>
          <w:tab w:val="left" w:pos="426"/>
        </w:tabs>
        <w:spacing w:line="276" w:lineRule="auto"/>
        <w:ind w:left="0" w:firstLine="0"/>
        <w:jc w:val="both"/>
        <w:rPr>
          <w:rFonts w:asciiTheme="minorHAnsi" w:hAnsiTheme="minorHAnsi" w:cs="Calibri"/>
          <w:sz w:val="21"/>
          <w:szCs w:val="21"/>
        </w:rPr>
      </w:pPr>
      <w:r w:rsidRPr="00EF43C2">
        <w:rPr>
          <w:rFonts w:asciiTheme="minorHAnsi" w:hAnsiTheme="minorHAnsi" w:cs="Calibri"/>
          <w:b/>
          <w:sz w:val="21"/>
          <w:szCs w:val="21"/>
        </w:rPr>
        <w:t>Απόσπασμα του ποινικού μητρώου</w:t>
      </w:r>
      <w:r w:rsidRPr="00EF43C2">
        <w:rPr>
          <w:rFonts w:asciiTheme="minorHAnsi" w:hAnsiTheme="minorHAnsi" w:cs="Calibri"/>
          <w:sz w:val="21"/>
          <w:szCs w:val="21"/>
        </w:rPr>
        <w:t xml:space="preserve"> με ημερομηνία έκδοσης </w:t>
      </w:r>
      <w:r w:rsidR="006E677D" w:rsidRPr="00EF43C2">
        <w:rPr>
          <w:rFonts w:asciiTheme="minorHAnsi" w:hAnsiTheme="minorHAnsi"/>
          <w:color w:val="000000" w:themeColor="text1"/>
          <w:sz w:val="21"/>
          <w:szCs w:val="21"/>
        </w:rPr>
        <w:t xml:space="preserve">έως τρεις (3) μήνες πριν από την υποβολή του. </w:t>
      </w:r>
      <w:r w:rsidRPr="00EF43C2">
        <w:rPr>
          <w:rFonts w:asciiTheme="minorHAnsi" w:hAnsiTheme="minorHAnsi" w:cs="Calibri"/>
          <w:sz w:val="21"/>
          <w:szCs w:val="21"/>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EF43C2">
        <w:rPr>
          <w:rFonts w:asciiTheme="minorHAnsi" w:hAnsiTheme="minorHAnsi"/>
          <w:sz w:val="21"/>
          <w:szCs w:val="21"/>
        </w:rPr>
        <w:t xml:space="preserve">Σε όλες τις υπόλοιπες περιπτώσεις νομικών προσώπων, η υποχρέωση των προηγούμενων εδαφίων αφορά στους νόμιμους εκπροσώπους </w:t>
      </w:r>
      <w:r w:rsidRPr="00EF43C2">
        <w:rPr>
          <w:rFonts w:asciiTheme="minorHAnsi" w:hAnsiTheme="minorHAnsi" w:cs="Calibri"/>
          <w:sz w:val="21"/>
          <w:szCs w:val="21"/>
        </w:rPr>
        <w:t>τους.</w:t>
      </w:r>
    </w:p>
    <w:p w:rsidR="006E677D" w:rsidRPr="00EF43C2" w:rsidRDefault="00384AC7" w:rsidP="001A3B0E">
      <w:pPr>
        <w:numPr>
          <w:ilvl w:val="0"/>
          <w:numId w:val="8"/>
        </w:numPr>
        <w:tabs>
          <w:tab w:val="left" w:pos="426"/>
        </w:tabs>
        <w:spacing w:line="276" w:lineRule="auto"/>
        <w:ind w:left="0" w:firstLine="0"/>
        <w:jc w:val="both"/>
        <w:rPr>
          <w:rFonts w:asciiTheme="minorHAnsi" w:hAnsiTheme="minorHAnsi" w:cs="Calibri"/>
          <w:sz w:val="21"/>
          <w:szCs w:val="21"/>
        </w:rPr>
      </w:pPr>
      <w:r w:rsidRPr="00EF43C2">
        <w:rPr>
          <w:rFonts w:asciiTheme="minorHAnsi" w:hAnsiTheme="minorHAnsi" w:cs="Calibri"/>
          <w:b/>
          <w:sz w:val="21"/>
          <w:szCs w:val="21"/>
        </w:rPr>
        <w:t xml:space="preserve">Πιστοποιητικό </w:t>
      </w:r>
      <w:r w:rsidRPr="00EF43C2">
        <w:rPr>
          <w:rFonts w:asciiTheme="minorHAnsi" w:hAnsiTheme="minorHAnsi" w:cs="Calibri"/>
          <w:sz w:val="21"/>
          <w:szCs w:val="21"/>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EF43C2">
        <w:rPr>
          <w:rFonts w:asciiTheme="minorHAnsi" w:hAnsiTheme="minorHAnsi" w:cs="Calibri"/>
          <w:b/>
          <w:sz w:val="21"/>
          <w:szCs w:val="21"/>
        </w:rPr>
        <w:t>φορολογική ενημερότητα</w:t>
      </w:r>
      <w:r w:rsidRPr="00EF43C2">
        <w:rPr>
          <w:rFonts w:asciiTheme="minorHAnsi" w:hAnsiTheme="minorHAnsi" w:cs="Calibri"/>
          <w:sz w:val="21"/>
          <w:szCs w:val="21"/>
        </w:rPr>
        <w:t>) και στην καταβολή των εισφορών κοινωνικής ασφάλισης (</w:t>
      </w:r>
      <w:r w:rsidRPr="00EF43C2">
        <w:rPr>
          <w:rFonts w:asciiTheme="minorHAnsi" w:hAnsiTheme="minorHAnsi" w:cs="Calibri"/>
          <w:b/>
          <w:sz w:val="21"/>
          <w:szCs w:val="21"/>
        </w:rPr>
        <w:t>ασφαλιστική ενημερότητα</w:t>
      </w:r>
      <w:r w:rsidRPr="00EF43C2">
        <w:rPr>
          <w:rFonts w:asciiTheme="minorHAnsi" w:hAnsiTheme="minorHAnsi" w:cs="Calibri"/>
          <w:sz w:val="21"/>
          <w:szCs w:val="21"/>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6E677D" w:rsidRPr="00EF43C2" w:rsidRDefault="006E677D" w:rsidP="001A3B0E">
      <w:pPr>
        <w:numPr>
          <w:ilvl w:val="0"/>
          <w:numId w:val="8"/>
        </w:numPr>
        <w:tabs>
          <w:tab w:val="left" w:pos="426"/>
        </w:tabs>
        <w:spacing w:line="276" w:lineRule="auto"/>
        <w:ind w:left="0" w:firstLine="0"/>
        <w:jc w:val="both"/>
        <w:rPr>
          <w:rFonts w:asciiTheme="minorHAnsi" w:hAnsiTheme="minorHAnsi" w:cs="Calibri"/>
          <w:sz w:val="21"/>
          <w:szCs w:val="21"/>
        </w:rPr>
      </w:pPr>
      <w:r w:rsidRPr="00EF43C2">
        <w:rPr>
          <w:rFonts w:asciiTheme="minorHAnsi" w:hAnsiTheme="minorHAnsi" w:cs="Calibri"/>
          <w:b/>
          <w:sz w:val="21"/>
          <w:szCs w:val="21"/>
        </w:rPr>
        <w:lastRenderedPageBreak/>
        <w:t>Πιστοποιητικό</w:t>
      </w:r>
      <w:r w:rsidRPr="00EF43C2">
        <w:rPr>
          <w:rFonts w:asciiTheme="minorHAnsi" w:hAnsiTheme="minorHAnsi" w:cs="Calibri"/>
          <w:sz w:val="21"/>
          <w:szCs w:val="21"/>
        </w:rPr>
        <w:t xml:space="preserve">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Το πιστοποιητικό πρέπει να έχει ημερομηνία έκδοσης </w:t>
      </w:r>
      <w:r w:rsidRPr="00EF43C2">
        <w:rPr>
          <w:rFonts w:asciiTheme="minorHAnsi" w:hAnsiTheme="minorHAnsi"/>
          <w:color w:val="000000" w:themeColor="text1"/>
          <w:sz w:val="21"/>
          <w:szCs w:val="21"/>
        </w:rPr>
        <w:t>έως τρεις (3) μήνες πριν από την υποβολή του.</w:t>
      </w:r>
    </w:p>
    <w:p w:rsidR="006E677D" w:rsidRPr="00EF43C2" w:rsidRDefault="006E677D" w:rsidP="006E677D">
      <w:pPr>
        <w:tabs>
          <w:tab w:val="left" w:pos="284"/>
        </w:tabs>
        <w:spacing w:line="276" w:lineRule="auto"/>
        <w:jc w:val="both"/>
        <w:rPr>
          <w:rFonts w:asciiTheme="minorHAnsi" w:hAnsiTheme="minorHAnsi" w:cs="Calibri"/>
          <w:i/>
          <w:sz w:val="21"/>
          <w:szCs w:val="21"/>
          <w:u w:val="single"/>
        </w:rPr>
      </w:pPr>
      <w:r w:rsidRPr="00EF43C2">
        <w:rPr>
          <w:rFonts w:asciiTheme="minorHAnsi" w:hAnsiTheme="minorHAnsi" w:cs="Calibri"/>
          <w:i/>
          <w:sz w:val="21"/>
          <w:szCs w:val="21"/>
          <w:u w:val="single"/>
        </w:rPr>
        <w:t>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6E677D" w:rsidRPr="00EF43C2" w:rsidRDefault="00384AC7" w:rsidP="001A3B0E">
      <w:pPr>
        <w:numPr>
          <w:ilvl w:val="0"/>
          <w:numId w:val="8"/>
        </w:numPr>
        <w:tabs>
          <w:tab w:val="left" w:pos="426"/>
        </w:tabs>
        <w:spacing w:line="276" w:lineRule="auto"/>
        <w:ind w:left="0" w:firstLine="0"/>
        <w:jc w:val="both"/>
        <w:rPr>
          <w:rFonts w:asciiTheme="minorHAnsi" w:hAnsiTheme="minorHAnsi" w:cs="Calibri"/>
          <w:sz w:val="21"/>
          <w:szCs w:val="21"/>
        </w:rPr>
      </w:pPr>
      <w:r w:rsidRPr="00EF43C2">
        <w:rPr>
          <w:rFonts w:asciiTheme="minorHAnsi" w:hAnsiTheme="minorHAnsi" w:cs="Calibri"/>
          <w:b/>
          <w:sz w:val="21"/>
          <w:szCs w:val="21"/>
        </w:rPr>
        <w:t>Υπεύθυνη δήλωση</w:t>
      </w:r>
      <w:r w:rsidRPr="00EF43C2">
        <w:rPr>
          <w:rFonts w:asciiTheme="minorHAnsi" w:hAnsiTheme="minorHAnsi" w:cs="Calibri"/>
          <w:sz w:val="21"/>
          <w:szCs w:val="21"/>
        </w:rPr>
        <w:t xml:space="preserve"> του προσφέροντος οικονομικού φορέα ότι δεν έχει εκδοθεί σε βάρος του απόφαση αποκλεισμού, σύμφωνα με το άρθρο 74 του ν. 4412/2016.</w:t>
      </w:r>
    </w:p>
    <w:p w:rsidR="006E677D" w:rsidRPr="00EF43C2" w:rsidRDefault="00384AC7" w:rsidP="001A3B0E">
      <w:pPr>
        <w:numPr>
          <w:ilvl w:val="0"/>
          <w:numId w:val="8"/>
        </w:numPr>
        <w:tabs>
          <w:tab w:val="left" w:pos="426"/>
        </w:tabs>
        <w:spacing w:line="276" w:lineRule="auto"/>
        <w:ind w:left="0" w:firstLine="0"/>
        <w:jc w:val="both"/>
        <w:rPr>
          <w:rFonts w:asciiTheme="minorHAnsi" w:hAnsiTheme="minorHAnsi" w:cs="Calibri"/>
          <w:sz w:val="21"/>
          <w:szCs w:val="21"/>
        </w:rPr>
      </w:pPr>
      <w:r w:rsidRPr="00EF43C2">
        <w:rPr>
          <w:rFonts w:asciiTheme="minorHAnsi" w:hAnsiTheme="minorHAnsi" w:cs="Calibri"/>
          <w:b/>
          <w:sz w:val="21"/>
          <w:szCs w:val="21"/>
        </w:rPr>
        <w:t>Νομιμοποιητικά έγγραφα σύστασης και νόμιμης εκπροσώπησης</w:t>
      </w:r>
      <w:r w:rsidRPr="00EF43C2">
        <w:rPr>
          <w:rFonts w:asciiTheme="minorHAnsi" w:hAnsiTheme="minorHAnsi" w:cs="Calibri"/>
          <w:sz w:val="21"/>
          <w:szCs w:val="21"/>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8000E" w:rsidRPr="00EF43C2" w:rsidRDefault="002D235B" w:rsidP="0038000E">
      <w:pPr>
        <w:numPr>
          <w:ilvl w:val="0"/>
          <w:numId w:val="8"/>
        </w:numPr>
        <w:tabs>
          <w:tab w:val="left" w:pos="426"/>
        </w:tabs>
        <w:spacing w:line="276" w:lineRule="auto"/>
        <w:ind w:left="0" w:firstLine="0"/>
        <w:jc w:val="both"/>
        <w:rPr>
          <w:rFonts w:asciiTheme="minorHAnsi" w:hAnsiTheme="minorHAnsi" w:cs="Calibri"/>
          <w:sz w:val="21"/>
          <w:szCs w:val="21"/>
        </w:rPr>
      </w:pPr>
      <w:r w:rsidRPr="00EF43C2">
        <w:rPr>
          <w:rFonts w:asciiTheme="minorHAnsi" w:hAnsiTheme="minorHAnsi" w:cs="Calibri"/>
          <w:b/>
          <w:sz w:val="21"/>
          <w:szCs w:val="21"/>
        </w:rPr>
        <w:t>Πιστοποιητικό/βεβαίωση</w:t>
      </w:r>
      <w:r w:rsidRPr="00EF43C2">
        <w:rPr>
          <w:rFonts w:asciiTheme="minorHAnsi" w:hAnsiTheme="minorHAnsi" w:cs="Calibri"/>
          <w:sz w:val="21"/>
          <w:szCs w:val="21"/>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EF43C2">
        <w:rPr>
          <w:rFonts w:asciiTheme="minorHAnsi" w:hAnsiTheme="minorHAnsi" w:cs="Calibri"/>
          <w:sz w:val="21"/>
          <w:szCs w:val="21"/>
        </w:rPr>
        <w:t xml:space="preserve">Το εν λόγω πιστοποιητικό/βεβαίωση πρέπει να έχει εκδοθεί έως τριάντα (30) εργάσιμες μέρες πριν από την υποβολή του. </w:t>
      </w:r>
    </w:p>
    <w:p w:rsidR="0038000E" w:rsidRPr="00EF43C2" w:rsidRDefault="0038000E" w:rsidP="0038000E">
      <w:pPr>
        <w:tabs>
          <w:tab w:val="left" w:pos="426"/>
        </w:tabs>
        <w:spacing w:line="276" w:lineRule="auto"/>
        <w:jc w:val="both"/>
        <w:rPr>
          <w:rFonts w:asciiTheme="minorHAnsi" w:hAnsiTheme="minorHAnsi" w:cs="Calibri"/>
          <w:sz w:val="21"/>
          <w:szCs w:val="21"/>
        </w:rPr>
      </w:pPr>
    </w:p>
    <w:p w:rsidR="006E677D" w:rsidRPr="00EF43C2" w:rsidRDefault="006E677D" w:rsidP="006E677D">
      <w:pPr>
        <w:spacing w:line="276" w:lineRule="auto"/>
        <w:jc w:val="both"/>
        <w:rPr>
          <w:rFonts w:asciiTheme="minorHAnsi" w:hAnsiTheme="minorHAnsi" w:cs="Calibri"/>
          <w:i/>
          <w:sz w:val="21"/>
          <w:szCs w:val="21"/>
        </w:rPr>
      </w:pPr>
      <w:r w:rsidRPr="00EF43C2">
        <w:rPr>
          <w:rFonts w:asciiTheme="minorHAnsi" w:hAnsiTheme="minorHAnsi" w:cs="Calibri"/>
          <w:i/>
          <w:sz w:val="21"/>
          <w:szCs w:val="21"/>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E677D" w:rsidRPr="00EF43C2" w:rsidRDefault="006E677D" w:rsidP="006E677D">
      <w:pPr>
        <w:spacing w:line="276" w:lineRule="auto"/>
        <w:jc w:val="both"/>
        <w:rPr>
          <w:rFonts w:asciiTheme="minorHAnsi" w:hAnsiTheme="minorHAnsi" w:cs="Calibri"/>
          <w:i/>
          <w:sz w:val="21"/>
          <w:szCs w:val="21"/>
        </w:rPr>
      </w:pPr>
      <w:r w:rsidRPr="00EF43C2">
        <w:rPr>
          <w:rFonts w:asciiTheme="minorHAnsi" w:hAnsiTheme="minorHAnsi" w:cs="Calibri"/>
          <w:i/>
          <w:sz w:val="21"/>
          <w:szCs w:val="21"/>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τουεπιγραμμικού αποθετηρίου πιστοποιητικών (e-Certis) του άρθρου 81. </w:t>
      </w:r>
    </w:p>
    <w:p w:rsidR="0038000E" w:rsidRPr="00EF43C2" w:rsidRDefault="0038000E" w:rsidP="006E677D">
      <w:pPr>
        <w:spacing w:line="276" w:lineRule="auto"/>
        <w:jc w:val="both"/>
        <w:rPr>
          <w:rFonts w:asciiTheme="minorHAnsi" w:hAnsiTheme="minorHAnsi" w:cs="Calibri"/>
          <w:i/>
          <w:sz w:val="21"/>
          <w:szCs w:val="21"/>
        </w:rPr>
      </w:pPr>
    </w:p>
    <w:p w:rsidR="006E677D" w:rsidRPr="00EF43C2" w:rsidRDefault="006E677D" w:rsidP="006E677D">
      <w:pPr>
        <w:spacing w:line="276" w:lineRule="auto"/>
        <w:jc w:val="both"/>
        <w:rPr>
          <w:rFonts w:asciiTheme="minorHAnsi" w:hAnsiTheme="minorHAnsi" w:cs="Calibri"/>
          <w:sz w:val="21"/>
          <w:szCs w:val="21"/>
        </w:rPr>
      </w:pPr>
      <w:r w:rsidRPr="00EF43C2">
        <w:rPr>
          <w:rFonts w:asciiTheme="minorHAnsi" w:hAnsiTheme="minorHAnsi" w:cs="Calibri"/>
          <w:sz w:val="21"/>
          <w:szCs w:val="21"/>
        </w:rPr>
        <w:t>Σε περίπτωση που ο προσωρινός ανάδοχος προτίθεται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6E677D" w:rsidRPr="00EF43C2" w:rsidRDefault="006E677D" w:rsidP="006E677D">
      <w:pPr>
        <w:spacing w:line="276" w:lineRule="auto"/>
        <w:jc w:val="both"/>
        <w:rPr>
          <w:rFonts w:asciiTheme="minorHAnsi" w:hAnsiTheme="minorHAnsi" w:cs="Calibri"/>
          <w:sz w:val="21"/>
          <w:szCs w:val="21"/>
        </w:rPr>
      </w:pPr>
      <w:r w:rsidRPr="00EF43C2">
        <w:rPr>
          <w:rFonts w:asciiTheme="minorHAnsi" w:hAnsiTheme="minorHAnsi" w:cs="Calibri"/>
          <w:sz w:val="21"/>
          <w:szCs w:val="21"/>
        </w:rPr>
        <w:t>Αν τα δικαιολογητικά, που κατατέθηκαν, δεν είναι πλήρη ή δεν κατατεθούν εμπρόθεσμα στην Υπηρεσία εφαρμόζονται τα οριζόμενα στο άρθρο 103 του ν. 4412/2016.</w:t>
      </w:r>
    </w:p>
    <w:p w:rsidR="0005697C" w:rsidRPr="00EF43C2" w:rsidRDefault="00E25BCD" w:rsidP="0005697C">
      <w:pPr>
        <w:spacing w:line="276" w:lineRule="auto"/>
        <w:jc w:val="both"/>
        <w:rPr>
          <w:rFonts w:asciiTheme="minorHAnsi" w:hAnsiTheme="minorHAnsi" w:cs="Calibri"/>
          <w:sz w:val="21"/>
          <w:szCs w:val="21"/>
        </w:rPr>
      </w:pPr>
      <w:r w:rsidRPr="00EF43C2">
        <w:rPr>
          <w:rFonts w:asciiTheme="minorHAnsi" w:hAnsiTheme="minorHAnsi" w:cs="Calibri"/>
          <w:sz w:val="21"/>
          <w:szCs w:val="21"/>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w:t>
      </w:r>
      <w:r w:rsidR="0005697C" w:rsidRPr="00EF43C2">
        <w:rPr>
          <w:rFonts w:asciiTheme="minorHAnsi" w:hAnsiTheme="minorHAnsi"/>
          <w:sz w:val="21"/>
          <w:szCs w:val="21"/>
        </w:rPr>
        <w:t xml:space="preserve"> </w:t>
      </w:r>
    </w:p>
    <w:p w:rsidR="00E25BCD" w:rsidRPr="00EF43C2" w:rsidRDefault="00E25BCD" w:rsidP="00E25BCD">
      <w:pPr>
        <w:spacing w:line="276" w:lineRule="auto"/>
        <w:jc w:val="both"/>
        <w:rPr>
          <w:rFonts w:asciiTheme="minorHAnsi" w:hAnsiTheme="minorHAnsi" w:cs="Calibri"/>
          <w:sz w:val="21"/>
          <w:szCs w:val="21"/>
        </w:rPr>
      </w:pPr>
      <w:r w:rsidRPr="00EF43C2">
        <w:rPr>
          <w:rFonts w:asciiTheme="minorHAnsi" w:hAnsiTheme="minorHAnsi" w:cs="Calibri"/>
          <w:sz w:val="21"/>
          <w:szCs w:val="21"/>
        </w:rPr>
        <w:t xml:space="preserve">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w:t>
      </w:r>
      <w:r w:rsidRPr="00EF43C2">
        <w:rPr>
          <w:rFonts w:asciiTheme="minorHAnsi" w:hAnsiTheme="minorHAnsi" w:cs="Calibri"/>
          <w:sz w:val="21"/>
          <w:szCs w:val="21"/>
        </w:rPr>
        <w:lastRenderedPageBreak/>
        <w:t>το άρθρο 72 του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68387A" w:rsidRPr="00EF43C2" w:rsidRDefault="0068387A" w:rsidP="00716289">
      <w:pPr>
        <w:spacing w:line="276" w:lineRule="auto"/>
        <w:jc w:val="both"/>
        <w:rPr>
          <w:rFonts w:asciiTheme="minorHAnsi" w:hAnsiTheme="minorHAnsi" w:cs="Calibri"/>
          <w:sz w:val="21"/>
          <w:szCs w:val="21"/>
        </w:rPr>
      </w:pPr>
    </w:p>
    <w:p w:rsidR="00E6207C" w:rsidRPr="00E6207C" w:rsidRDefault="00E6207C" w:rsidP="006E4524">
      <w:pPr>
        <w:spacing w:line="264" w:lineRule="auto"/>
        <w:jc w:val="center"/>
        <w:rPr>
          <w:rFonts w:ascii="Calibri" w:hAnsi="Calibri" w:cs="Tahoma"/>
          <w:sz w:val="20"/>
          <w:szCs w:val="20"/>
        </w:rPr>
      </w:pPr>
      <w:r w:rsidRPr="00E6207C">
        <w:rPr>
          <w:rFonts w:ascii="Calibri" w:hAnsi="Calibri" w:cs="Calibri"/>
          <w:b/>
          <w:sz w:val="20"/>
          <w:szCs w:val="20"/>
          <w:u w:val="single"/>
        </w:rPr>
        <w:t>ΠΑΡΑΔΟΣΗ – ΠΑΡΑΛΑΒΗ ΔΕΙΓΜΑΤΩΝ</w:t>
      </w:r>
    </w:p>
    <w:p w:rsidR="00E6207C" w:rsidRPr="00E6207C" w:rsidRDefault="00E6207C" w:rsidP="00E6207C">
      <w:pPr>
        <w:numPr>
          <w:ilvl w:val="0"/>
          <w:numId w:val="47"/>
        </w:numPr>
        <w:tabs>
          <w:tab w:val="left" w:pos="142"/>
        </w:tabs>
        <w:spacing w:line="288" w:lineRule="auto"/>
        <w:ind w:left="284" w:hanging="284"/>
        <w:jc w:val="both"/>
        <w:rPr>
          <w:rFonts w:ascii="Calibri" w:hAnsi="Calibri" w:cs="Tahoma"/>
          <w:sz w:val="21"/>
          <w:szCs w:val="21"/>
        </w:rPr>
      </w:pPr>
      <w:r w:rsidRPr="00E6207C">
        <w:rPr>
          <w:rFonts w:ascii="Calibri" w:hAnsi="Calibri" w:cs="Tahoma"/>
          <w:sz w:val="21"/>
          <w:szCs w:val="21"/>
        </w:rPr>
        <w:t xml:space="preserve">Η παραλαβή των δειγμάτων θα γίνεται καθημερινά τις εργάσιμες ημέρες από Δευτέρα μέχρι και Παρασκευή και κατά τις ώρες 8:30 έως 14:30 από τις Υπηρεσίες του Γ.Χ.Κ. </w:t>
      </w:r>
    </w:p>
    <w:p w:rsidR="00E6207C" w:rsidRPr="00E6207C" w:rsidRDefault="00E6207C" w:rsidP="00E6207C">
      <w:pPr>
        <w:numPr>
          <w:ilvl w:val="0"/>
          <w:numId w:val="47"/>
        </w:numPr>
        <w:tabs>
          <w:tab w:val="left" w:pos="142"/>
        </w:tabs>
        <w:spacing w:line="288" w:lineRule="auto"/>
        <w:ind w:left="284" w:hanging="284"/>
        <w:jc w:val="both"/>
        <w:rPr>
          <w:rFonts w:ascii="Calibri" w:hAnsi="Calibri" w:cs="Tahoma"/>
          <w:sz w:val="21"/>
          <w:szCs w:val="21"/>
        </w:rPr>
      </w:pPr>
      <w:r w:rsidRPr="00E6207C">
        <w:rPr>
          <w:rFonts w:ascii="Calibri" w:hAnsi="Calibri" w:cs="Tahoma"/>
          <w:sz w:val="21"/>
          <w:szCs w:val="21"/>
        </w:rPr>
        <w:t>Τα δείγματα καυσίμων θα είναι συσκευασμένα σύμφωνα με την εκάστοτε νομοθεσία.</w:t>
      </w:r>
    </w:p>
    <w:p w:rsidR="00E6207C" w:rsidRPr="00E6207C" w:rsidRDefault="00E6207C" w:rsidP="00E6207C">
      <w:pPr>
        <w:numPr>
          <w:ilvl w:val="0"/>
          <w:numId w:val="47"/>
        </w:numPr>
        <w:spacing w:line="288" w:lineRule="auto"/>
        <w:ind w:left="284" w:hanging="284"/>
        <w:jc w:val="both"/>
        <w:rPr>
          <w:rFonts w:ascii="Calibri" w:hAnsi="Calibri" w:cs="Tahoma"/>
          <w:sz w:val="21"/>
          <w:szCs w:val="21"/>
        </w:rPr>
      </w:pPr>
      <w:r w:rsidRPr="00E6207C">
        <w:rPr>
          <w:rFonts w:ascii="Calibri" w:hAnsi="Calibri" w:cs="Tahoma"/>
          <w:sz w:val="21"/>
          <w:szCs w:val="21"/>
        </w:rPr>
        <w:t>Μετά από συμφωνία μεταξύ των συμβαλλομένων μερών, είναι δυνατή η χρήση του ηλεκτρονικού ταχυδρομείου (e-mail) αντί τηλεφώνου ως μέσου επικοινωνίας και ενημέρωσης μεταξύ τους.</w:t>
      </w:r>
    </w:p>
    <w:p w:rsidR="00E6207C" w:rsidRPr="00E6207C" w:rsidRDefault="00E6207C" w:rsidP="00E6207C">
      <w:pPr>
        <w:numPr>
          <w:ilvl w:val="0"/>
          <w:numId w:val="47"/>
        </w:numPr>
        <w:spacing w:line="288" w:lineRule="auto"/>
        <w:ind w:left="284" w:hanging="284"/>
        <w:jc w:val="both"/>
        <w:rPr>
          <w:rFonts w:ascii="Calibri" w:hAnsi="Calibri" w:cs="Tahoma"/>
          <w:sz w:val="21"/>
          <w:szCs w:val="21"/>
        </w:rPr>
      </w:pPr>
      <w:r w:rsidRPr="00E6207C">
        <w:rPr>
          <w:rFonts w:ascii="Calibri" w:hAnsi="Calibri" w:cs="Tahoma"/>
          <w:sz w:val="21"/>
          <w:szCs w:val="21"/>
        </w:rPr>
        <w:t>Κατά την παραλαβή ενός δείγματος από το Γ.Χ.Κ. ο υπάλληλος του Αναδόχου συμπληρώνει «επί τόπου» το σχετικό αποδεικτικό της εταιρείας που συνοδεύει το δέμα/δείγμα με ρητή μνεία σε αυτό:</w:t>
      </w:r>
    </w:p>
    <w:p w:rsidR="00E6207C" w:rsidRPr="00E6207C" w:rsidRDefault="00E6207C" w:rsidP="00E6207C">
      <w:pPr>
        <w:spacing w:line="288" w:lineRule="auto"/>
        <w:ind w:left="284"/>
        <w:jc w:val="both"/>
        <w:rPr>
          <w:rFonts w:ascii="Calibri" w:hAnsi="Calibri" w:cs="Tahoma"/>
          <w:sz w:val="21"/>
          <w:szCs w:val="21"/>
        </w:rPr>
      </w:pPr>
      <w:r w:rsidRPr="00E6207C">
        <w:rPr>
          <w:rFonts w:ascii="Calibri" w:hAnsi="Calibri" w:cs="Tahoma"/>
          <w:sz w:val="21"/>
          <w:szCs w:val="21"/>
        </w:rPr>
        <w:t>α. Της ημερομηνίας και ώρας παραλαβής του</w:t>
      </w:r>
    </w:p>
    <w:p w:rsidR="00E6207C" w:rsidRPr="00E6207C" w:rsidRDefault="00E6207C" w:rsidP="00E6207C">
      <w:pPr>
        <w:spacing w:line="288" w:lineRule="auto"/>
        <w:ind w:left="284"/>
        <w:jc w:val="both"/>
        <w:rPr>
          <w:rFonts w:ascii="Calibri" w:hAnsi="Calibri" w:cs="Tahoma"/>
          <w:sz w:val="21"/>
          <w:szCs w:val="21"/>
        </w:rPr>
      </w:pPr>
      <w:r w:rsidRPr="00E6207C">
        <w:rPr>
          <w:rFonts w:ascii="Calibri" w:hAnsi="Calibri" w:cs="Tahoma"/>
          <w:sz w:val="21"/>
          <w:szCs w:val="21"/>
        </w:rPr>
        <w:t>β. Το είδος του καυσίμου και ο ακριβής όγκος του.</w:t>
      </w:r>
    </w:p>
    <w:p w:rsidR="00E6207C" w:rsidRPr="00E6207C" w:rsidRDefault="00E6207C" w:rsidP="00E6207C">
      <w:pPr>
        <w:spacing w:line="288" w:lineRule="auto"/>
        <w:ind w:left="284"/>
        <w:jc w:val="both"/>
        <w:rPr>
          <w:rFonts w:ascii="Calibri" w:hAnsi="Calibri" w:cs="Tahoma"/>
          <w:sz w:val="21"/>
          <w:szCs w:val="21"/>
        </w:rPr>
      </w:pPr>
      <w:r w:rsidRPr="00E6207C">
        <w:rPr>
          <w:rFonts w:ascii="Calibri" w:hAnsi="Calibri" w:cs="Tahoma"/>
          <w:sz w:val="21"/>
          <w:szCs w:val="21"/>
        </w:rPr>
        <w:t>γ. Την πλήρη και ακριβή διεύθυνση του παραλήπτη, όπως αυτή αναγράφεται στο δέμα.</w:t>
      </w:r>
    </w:p>
    <w:p w:rsidR="00E6207C" w:rsidRPr="00E6207C" w:rsidRDefault="00E6207C" w:rsidP="00E6207C">
      <w:pPr>
        <w:spacing w:line="288" w:lineRule="auto"/>
        <w:ind w:left="284"/>
        <w:jc w:val="both"/>
        <w:rPr>
          <w:rFonts w:ascii="Calibri" w:hAnsi="Calibri" w:cs="Tahoma"/>
          <w:sz w:val="21"/>
          <w:szCs w:val="21"/>
        </w:rPr>
      </w:pPr>
      <w:r w:rsidRPr="00E6207C">
        <w:rPr>
          <w:rFonts w:ascii="Calibri" w:hAnsi="Calibri" w:cs="Tahoma"/>
          <w:sz w:val="21"/>
          <w:szCs w:val="21"/>
        </w:rPr>
        <w:t>δ. Το ονοματεπώνυμο του αποστέλλοντος υπαλλήλου της Αναθέτουσας Αρχής.</w:t>
      </w:r>
    </w:p>
    <w:p w:rsidR="00E6207C" w:rsidRPr="00E6207C" w:rsidRDefault="00E6207C" w:rsidP="00E6207C">
      <w:pPr>
        <w:spacing w:line="288" w:lineRule="auto"/>
        <w:ind w:left="284"/>
        <w:jc w:val="both"/>
        <w:rPr>
          <w:rFonts w:ascii="Calibri" w:hAnsi="Calibri" w:cs="Tahoma"/>
          <w:sz w:val="21"/>
          <w:szCs w:val="21"/>
        </w:rPr>
      </w:pPr>
      <w:r w:rsidRPr="00E6207C">
        <w:rPr>
          <w:rFonts w:ascii="Calibri" w:hAnsi="Calibri" w:cs="Tahoma"/>
          <w:sz w:val="21"/>
          <w:szCs w:val="21"/>
        </w:rPr>
        <w:t>Το πρωτότυπο του αποδεικτικού που συμπληρώνει ο υπάλληλος του Αναδόχου παραδίδεται στον υπάλληλο της Αναθέτουσας Αρχής που δίνει την εντολή για την αποστολή. Ο χρόνος παράδοσης κάθε δείγματος που αναγράφεται στο αποδεικτικό της εταιρείας είναι δεσμευτικός. Η μη τήρησή του συνιστά αντισυμβατική συμπεριφορά του Αναδόχου, εκτός από λόγους ανωτέρας βίας που οφείλει να αποδεικνύει κάθε φορά.</w:t>
      </w:r>
    </w:p>
    <w:p w:rsidR="00E6207C" w:rsidRPr="00E6207C" w:rsidRDefault="00E6207C" w:rsidP="00E6207C">
      <w:pPr>
        <w:numPr>
          <w:ilvl w:val="0"/>
          <w:numId w:val="47"/>
        </w:numPr>
        <w:ind w:left="284" w:hanging="284"/>
        <w:rPr>
          <w:rFonts w:ascii="Calibri" w:hAnsi="Calibri" w:cs="Tahoma"/>
          <w:sz w:val="21"/>
          <w:szCs w:val="21"/>
        </w:rPr>
      </w:pPr>
      <w:r w:rsidRPr="00E6207C">
        <w:rPr>
          <w:rFonts w:ascii="Calibri" w:hAnsi="Calibri" w:cs="Tahoma"/>
          <w:sz w:val="21"/>
          <w:szCs w:val="21"/>
        </w:rPr>
        <w:t>Η παράδοση των δειγμάτων καυσίμων θα γίνεται εντός 3 ημερών.</w:t>
      </w:r>
    </w:p>
    <w:p w:rsidR="00E6207C" w:rsidRPr="00E6207C" w:rsidRDefault="00E6207C" w:rsidP="00E6207C">
      <w:pPr>
        <w:numPr>
          <w:ilvl w:val="0"/>
          <w:numId w:val="47"/>
        </w:numPr>
        <w:spacing w:line="288" w:lineRule="auto"/>
        <w:ind w:left="284" w:hanging="284"/>
        <w:jc w:val="both"/>
        <w:rPr>
          <w:rFonts w:ascii="Calibri" w:hAnsi="Calibri" w:cs="Tahoma"/>
          <w:sz w:val="21"/>
          <w:szCs w:val="21"/>
        </w:rPr>
      </w:pPr>
      <w:r w:rsidRPr="00E6207C">
        <w:rPr>
          <w:rFonts w:ascii="Calibri" w:hAnsi="Calibri" w:cs="Tahoma"/>
          <w:sz w:val="21"/>
          <w:szCs w:val="21"/>
        </w:rPr>
        <w:t>Η παράδοση των δειγμάτων στις Υπηρεσίες της Αναθέτουσας Αρχής θα γίνεται ως εξής:</w:t>
      </w:r>
    </w:p>
    <w:p w:rsidR="00E6207C" w:rsidRPr="00E6207C" w:rsidRDefault="00E6207C" w:rsidP="00E6207C">
      <w:pPr>
        <w:numPr>
          <w:ilvl w:val="1"/>
          <w:numId w:val="47"/>
        </w:numPr>
        <w:spacing w:line="288" w:lineRule="auto"/>
        <w:ind w:left="567" w:hanging="284"/>
        <w:jc w:val="both"/>
        <w:rPr>
          <w:rFonts w:ascii="Calibri" w:hAnsi="Calibri" w:cs="Tahoma"/>
          <w:sz w:val="21"/>
          <w:szCs w:val="21"/>
        </w:rPr>
      </w:pPr>
      <w:r w:rsidRPr="00E6207C">
        <w:rPr>
          <w:rFonts w:ascii="Calibri" w:hAnsi="Calibri" w:cs="Tahoma"/>
          <w:sz w:val="21"/>
          <w:szCs w:val="21"/>
        </w:rPr>
        <w:t>Όταν στο εξωτερικό μέρος του δείγματος αναφέρεται το ονοματεπώνυμο του παραλήπτη, το δείγμα θα παραδίδεται σε αυτόν που αναγράφεται.</w:t>
      </w:r>
    </w:p>
    <w:p w:rsidR="00E6207C" w:rsidRPr="00E6207C" w:rsidRDefault="00E6207C" w:rsidP="00E6207C">
      <w:pPr>
        <w:numPr>
          <w:ilvl w:val="1"/>
          <w:numId w:val="47"/>
        </w:numPr>
        <w:spacing w:line="288" w:lineRule="auto"/>
        <w:ind w:left="567" w:hanging="284"/>
        <w:jc w:val="both"/>
        <w:rPr>
          <w:rFonts w:ascii="Calibri" w:hAnsi="Calibri" w:cs="Tahoma"/>
          <w:sz w:val="21"/>
          <w:szCs w:val="21"/>
        </w:rPr>
      </w:pPr>
      <w:r w:rsidRPr="00E6207C">
        <w:rPr>
          <w:rFonts w:ascii="Calibri" w:hAnsi="Calibri" w:cs="Tahoma"/>
          <w:sz w:val="21"/>
          <w:szCs w:val="21"/>
        </w:rPr>
        <w:t>Όταν αναγράφεται ως παραλήπτης Υπηρεσία του Γ.Χ.Κ., χωρίς περαιτέρω εξατομίκευση του παραλήπτη, το δείγμα θα παραδίδεται στον αρμόδιο υπάλληλο της που έχει οριστεί για την παραλαβή και παράδοση της αλληλογραφίας της  ή στον Προϊστάμενο της Υπηρεσίας.</w:t>
      </w:r>
    </w:p>
    <w:p w:rsidR="00E6207C" w:rsidRPr="00E6207C" w:rsidRDefault="00E6207C" w:rsidP="00E6207C">
      <w:pPr>
        <w:spacing w:line="288" w:lineRule="auto"/>
        <w:ind w:left="567"/>
        <w:jc w:val="both"/>
        <w:rPr>
          <w:rFonts w:ascii="Calibri" w:hAnsi="Calibri" w:cs="Tahoma"/>
          <w:sz w:val="21"/>
          <w:szCs w:val="21"/>
        </w:rPr>
      </w:pPr>
      <w:r w:rsidRPr="00E6207C">
        <w:rPr>
          <w:rFonts w:ascii="Calibri" w:hAnsi="Calibri" w:cs="Tahoma"/>
          <w:sz w:val="21"/>
          <w:szCs w:val="21"/>
        </w:rPr>
        <w:t>Ο Ανάδοχος οφείλει να ενημερώνει εγκαίρως τον αποστολέα σε περίπτωση μη παραλαβής δειγμάτων από τον παραλήπτη για οποιοδήποτε λόγο.</w:t>
      </w:r>
    </w:p>
    <w:p w:rsidR="00E6207C" w:rsidRPr="00E6207C" w:rsidRDefault="00E6207C" w:rsidP="00E6207C">
      <w:pPr>
        <w:numPr>
          <w:ilvl w:val="0"/>
          <w:numId w:val="47"/>
        </w:numPr>
        <w:spacing w:line="288" w:lineRule="auto"/>
        <w:ind w:left="284" w:hanging="284"/>
        <w:jc w:val="both"/>
        <w:rPr>
          <w:rFonts w:ascii="Calibri" w:hAnsi="Calibri" w:cs="Tahoma"/>
          <w:sz w:val="21"/>
          <w:szCs w:val="21"/>
        </w:rPr>
      </w:pPr>
      <w:r w:rsidRPr="00E6207C">
        <w:rPr>
          <w:rFonts w:ascii="Calibri" w:hAnsi="Calibri" w:cs="Tahoma"/>
          <w:sz w:val="21"/>
          <w:szCs w:val="21"/>
        </w:rPr>
        <w:t>Αν διαπιστωθούν (5) πέντε καθυστερήσεις παράδοσης αποστολών της Αναθέτουσας Αρχής, αυτή διατηρεί το δικαίωμα μονομερούς και αζημίως καταγγελίας της σύμβασης, γνωστοποιώντας στον Ανάδοχο την πρόθεσή της αυτήν 30 ημέρες πριν την καταγγελία της, εκτός και αν αυτό οφείλεται σε γεγονότα που συνιστούν ανωτέρα βία για τα οποία η εταιρεία δεν ευθύνεται.</w:t>
      </w:r>
    </w:p>
    <w:p w:rsidR="00E6207C" w:rsidRPr="00E6207C" w:rsidRDefault="00E6207C" w:rsidP="00E6207C">
      <w:pPr>
        <w:numPr>
          <w:ilvl w:val="0"/>
          <w:numId w:val="47"/>
        </w:numPr>
        <w:spacing w:line="288" w:lineRule="auto"/>
        <w:ind w:left="284" w:hanging="284"/>
        <w:jc w:val="both"/>
        <w:rPr>
          <w:rFonts w:ascii="Calibri" w:hAnsi="Calibri" w:cs="Tahoma"/>
          <w:sz w:val="21"/>
          <w:szCs w:val="21"/>
        </w:rPr>
      </w:pPr>
      <w:r w:rsidRPr="00E6207C">
        <w:rPr>
          <w:rFonts w:ascii="Calibri" w:hAnsi="Calibri" w:cs="Tahoma"/>
          <w:sz w:val="21"/>
          <w:szCs w:val="21"/>
        </w:rPr>
        <w:t>Το ποσό της αποζημίωσης που θα καταβάλει ο Ανάδοχος στην Αναθέτουσα Αρχή σε περίπτωση απώλειας ή καταστροφής των προς μεταφορά ειδών, δεν μπορεί να είναι μικρότερο της αξίας του προϊόντος που μεταφέρεται, εκτός και αν αυτό οφείλεται σε γεγονότα που συνιστούν ανωτέρα βία (πόλεμος, ταραχές, θεομηνίες, πυρκαγιές, σεισμός, εμπορικοί αποκλεισμοί, απεργίες κλπ) για τα οποία ο Ανάδοχος δεν ευθύνεται. Σε περίπτωση απώλειας σε χρονικό διάστημα ενός μηνός και δευτέρου δείγματος από υπαιτιότητα του Αναδόχου, η Αναθέτουσα Αρχή θα μπορεί να καταγγείλει μονομερώς και αζημίως τη σύμβαση, γνωστοποιώντας στον Ανάδοχο την πρόθεσή της 30 ημέρες πριν την καταγγελία της, ανεξάρτητα από τη διαδικασία αποζημίωσης του απολεσθέντος δείγματος, εκτός και αν αυτό οφείλεται σε γεγονότα που συνιστούν ανωτέρα βία για τα οποία ο Ανάδοχος δεν ευθύνεται. Η οποιαδήποτε έρευνα καθυστερημένης παράδοσης ή απώλεια δέματος γίνεται από τον Ανάδοχο.</w:t>
      </w:r>
    </w:p>
    <w:p w:rsidR="00E6207C" w:rsidRPr="00E6207C" w:rsidRDefault="00E6207C" w:rsidP="00E6207C">
      <w:pPr>
        <w:numPr>
          <w:ilvl w:val="0"/>
          <w:numId w:val="47"/>
        </w:numPr>
        <w:spacing w:line="288" w:lineRule="auto"/>
        <w:ind w:left="284" w:hanging="284"/>
        <w:jc w:val="both"/>
        <w:rPr>
          <w:rFonts w:ascii="Calibri" w:hAnsi="Calibri" w:cs="Tahoma"/>
          <w:sz w:val="21"/>
          <w:szCs w:val="21"/>
        </w:rPr>
      </w:pPr>
      <w:r w:rsidRPr="00E6207C">
        <w:rPr>
          <w:rFonts w:ascii="Calibri" w:hAnsi="Calibri" w:cs="Tahoma"/>
          <w:sz w:val="21"/>
          <w:szCs w:val="21"/>
        </w:rPr>
        <w:t xml:space="preserve">Καθ’ όλη τη διάρκεια της Σύμβασης αλλά και μετά τη λήξη ή λύση αυτής, ο Ανάδοχος αναλαμβάνει την υποχρέωση να τηρήσει εμπιστευτικότητα και να μη γνωστοποιήσει σε οποιοδήποτε τρίτο, οποιαδήποτε έγγραφα ή πληροφορίες περιέλθουν σε γνώση του κατά την εκπλήρωση των συμβατικών υποχρεώσεών του. Όλα τα πληροφοριακά στοιχεία (γραπτά και προφορικά) που θα περιέλθουν στην αντίληψη του Αναδόχου κατά την </w:t>
      </w:r>
      <w:r w:rsidRPr="00E6207C">
        <w:rPr>
          <w:rFonts w:ascii="Calibri" w:hAnsi="Calibri" w:cs="Tahoma"/>
          <w:sz w:val="21"/>
          <w:szCs w:val="21"/>
        </w:rPr>
        <w:lastRenderedPageBreak/>
        <w:t>υλοποίηση του έργου αυτού θεωρούνται εμπιστευτικά και δεν επιτρέπεται να γνωστοποιηθούν ή να δημοσιοποιηθούν. Ο Ανάδοχος δύναται να αποκαλύπτει εμπιστευτικές πληροφορίες σε όσους υπαλλήλους ασχολούνται άμεσα με την εκτέλεση του παρόντος έργου και διασφαλίζει ότι οι υπάλληλοι αυτοί είναι σε πλήρη γνώση και συμφωνούν με τις υποχρεώσεις εμπιστευτικότητας και εχεμύθειας. Επιπλέον, απαγορεύεται η χρήση ή η εκμετάλλευση πληροφοριών οι οποίες θα περιέλθουν σε γνώση του Αναδόχου καθ’ οιονδήποτε τρόπο, στα πλαίσια εκτέλεσης του παρόντος έργου, οι οποίες είναι εμπιστευτικές για σκοπούς διαφορετικούς από την εκτέλεση του έργου αυτού. Σε περίπτωση που υπάρξει διαρροή πληροφοριών, η οποία αποδεδειγμένα οφείλεται στον Ανάδοχο,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Αναδόχου, κηρύσσοντάς τον έκπτωτο.</w:t>
      </w:r>
    </w:p>
    <w:p w:rsidR="00E6207C" w:rsidRPr="00E6207C" w:rsidRDefault="00E6207C" w:rsidP="00E6207C">
      <w:pPr>
        <w:numPr>
          <w:ilvl w:val="0"/>
          <w:numId w:val="47"/>
        </w:numPr>
        <w:spacing w:line="288" w:lineRule="auto"/>
        <w:ind w:left="284" w:hanging="284"/>
        <w:jc w:val="both"/>
        <w:rPr>
          <w:rFonts w:ascii="Calibri" w:hAnsi="Calibri" w:cs="Tahoma"/>
          <w:sz w:val="21"/>
          <w:szCs w:val="21"/>
        </w:rPr>
      </w:pPr>
      <w:r w:rsidRPr="00E6207C">
        <w:rPr>
          <w:rFonts w:ascii="Calibri" w:hAnsi="Calibri" w:cs="Tahoma"/>
          <w:sz w:val="21"/>
          <w:szCs w:val="21"/>
        </w:rPr>
        <w:t>Ο Ανάδοχος θα εκδίδει ξεχωριστά τιμολόγια για την κάθε Υπηρεσία  του Γ.Χ.Κ. από την οποία γίνεται η αποστολή των δειγμάτων.</w:t>
      </w:r>
    </w:p>
    <w:p w:rsidR="00E6207C" w:rsidRPr="00E6207C" w:rsidRDefault="00E6207C" w:rsidP="00E6207C">
      <w:pPr>
        <w:numPr>
          <w:ilvl w:val="0"/>
          <w:numId w:val="47"/>
        </w:numPr>
        <w:spacing w:line="288" w:lineRule="auto"/>
        <w:ind w:left="284" w:hanging="284"/>
        <w:jc w:val="both"/>
        <w:rPr>
          <w:rFonts w:ascii="Calibri" w:hAnsi="Calibri" w:cs="Tahoma"/>
          <w:sz w:val="21"/>
          <w:szCs w:val="21"/>
        </w:rPr>
      </w:pPr>
      <w:r w:rsidRPr="00E6207C">
        <w:rPr>
          <w:rFonts w:ascii="Calibri" w:hAnsi="Calibri" w:cs="Tahoma"/>
          <w:sz w:val="21"/>
          <w:szCs w:val="21"/>
        </w:rPr>
        <w:t>Ο Ανάδοχος οφείλει να προσκομίζει στην κάθε Υπηρεσία του Γ.Χ.Κ. κατάσταση ελέγχου παραλαβών με τις παρεχόμενες υπηρεσίες που έχει πραγματοποιήσει σε αντιστοιχία με τα σχετικά τιμολόγια.</w:t>
      </w:r>
    </w:p>
    <w:p w:rsidR="00E6207C" w:rsidRPr="00E6207C" w:rsidRDefault="00E6207C" w:rsidP="00E6207C">
      <w:pPr>
        <w:numPr>
          <w:ilvl w:val="0"/>
          <w:numId w:val="47"/>
        </w:numPr>
        <w:spacing w:line="288" w:lineRule="auto"/>
        <w:ind w:left="284" w:hanging="284"/>
        <w:jc w:val="both"/>
        <w:rPr>
          <w:rFonts w:ascii="Calibri" w:eastAsia="Tahoma" w:hAnsi="Calibri" w:cs="Tahoma"/>
          <w:sz w:val="21"/>
          <w:szCs w:val="21"/>
          <w:lang w:eastAsia="en-US"/>
        </w:rPr>
      </w:pPr>
      <w:r w:rsidRPr="00E6207C">
        <w:rPr>
          <w:rFonts w:ascii="Calibri" w:hAnsi="Calibri" w:cs="Tahoma"/>
          <w:sz w:val="21"/>
          <w:szCs w:val="21"/>
        </w:rPr>
        <w:t>Η αρμόδια</w:t>
      </w:r>
      <w:r w:rsidRPr="00E6207C">
        <w:rPr>
          <w:rFonts w:ascii="Calibri" w:eastAsia="Tahoma" w:hAnsi="Calibri" w:cs="Tahoma"/>
          <w:sz w:val="21"/>
          <w:szCs w:val="21"/>
          <w:lang w:eastAsia="en-US"/>
        </w:rPr>
        <w:t xml:space="preserve"> Επιτροπή Παραλαβής της κάθε Υπηρεσίας του Γ.Χ.Κ. θα συντάσσει σχετικό πρακτικό ποιοτικής και ποσοτικής παραλαβής</w:t>
      </w:r>
      <w:r w:rsidR="00E35C9E" w:rsidRPr="00E35C9E">
        <w:rPr>
          <w:rFonts w:ascii="Calibri" w:eastAsia="Tahoma" w:hAnsi="Calibri" w:cs="Tahoma"/>
          <w:sz w:val="21"/>
          <w:szCs w:val="21"/>
          <w:lang w:eastAsia="en-US"/>
        </w:rPr>
        <w:t xml:space="preserve"> </w:t>
      </w:r>
      <w:r w:rsidR="00E35C9E" w:rsidRPr="00E35C9E">
        <w:rPr>
          <w:rFonts w:ascii="Calibri" w:eastAsia="Tahoma" w:hAnsi="Calibri" w:cs="Tahoma"/>
          <w:b/>
          <w:sz w:val="21"/>
          <w:szCs w:val="21"/>
          <w:u w:val="single"/>
          <w:lang w:eastAsia="en-US"/>
        </w:rPr>
        <w:t>εντός 10 ημερών</w:t>
      </w:r>
      <w:r w:rsidRPr="00E6207C">
        <w:rPr>
          <w:rFonts w:ascii="Calibri" w:eastAsia="Tahoma" w:hAnsi="Calibri" w:cs="Tahoma"/>
          <w:sz w:val="21"/>
          <w:szCs w:val="21"/>
          <w:lang w:eastAsia="en-US"/>
        </w:rPr>
        <w:t xml:space="preserve">, σύμφωνα με την κατάσταση ελέγχου παραλαβών που θα παραδίδει ο Ανάδοχος. Επισημαίνεται ότι τα πρακτικά που συντάσσονται από τις αρμόδιες Επιτροπές Παραλαβής κάθε Υπηρεσίας του Γ.Χ.Κ. κοινοποιούνται υποχρεωτικά και στον Ανάδοχο. </w:t>
      </w:r>
    </w:p>
    <w:p w:rsidR="00E6207C" w:rsidRPr="00E6207C" w:rsidRDefault="00E6207C" w:rsidP="00E6207C">
      <w:pPr>
        <w:spacing w:line="288" w:lineRule="auto"/>
        <w:jc w:val="both"/>
        <w:rPr>
          <w:rFonts w:ascii="Calibri" w:hAnsi="Calibri" w:cs="Calibri"/>
          <w:sz w:val="21"/>
          <w:szCs w:val="21"/>
        </w:rPr>
      </w:pPr>
      <w:r w:rsidRPr="00E6207C">
        <w:rPr>
          <w:rFonts w:ascii="Calibri" w:hAnsi="Calibri" w:cs="Calibri"/>
          <w:sz w:val="21"/>
          <w:szCs w:val="21"/>
        </w:rPr>
        <w:t>Κατά τα λοιπά εφαρμόζονται οι περί παρακολούθησης και παραλαβής διατάξεις των άρθρων 216 και 219, αντίστοιχα, του ν. 4412/2016.</w:t>
      </w:r>
    </w:p>
    <w:p w:rsidR="00E6207C" w:rsidRPr="00E6207C" w:rsidRDefault="00E6207C" w:rsidP="00E6207C">
      <w:pPr>
        <w:spacing w:line="288" w:lineRule="auto"/>
        <w:jc w:val="both"/>
        <w:rPr>
          <w:rFonts w:ascii="Calibri" w:hAnsi="Calibri" w:cs="Tahoma"/>
          <w:sz w:val="21"/>
          <w:szCs w:val="21"/>
        </w:rPr>
      </w:pPr>
      <w:r w:rsidRPr="00E6207C">
        <w:rPr>
          <w:rFonts w:ascii="Calibri" w:hAnsi="Calibri" w:cs="Tahoma"/>
          <w:sz w:val="21"/>
          <w:szCs w:val="21"/>
        </w:rPr>
        <w:t>Η διάρκεια της Σύμβασης παροχής υπηρεσιών ταχυμεταφορών δειγμάτων καυσίμων μπορεί με απόφαση της Αναθέτουσας Αρχής να παρατείνεται σύμφωνα με το άρθρο 217 του ν. 4412/2016, εφόσον δεν έχει εξαντληθεί ο προϋπολογισμός.</w:t>
      </w:r>
    </w:p>
    <w:p w:rsidR="00E6207C" w:rsidRPr="00E6207C" w:rsidRDefault="00E6207C" w:rsidP="00E6207C">
      <w:pPr>
        <w:spacing w:line="288" w:lineRule="auto"/>
        <w:jc w:val="both"/>
        <w:rPr>
          <w:rFonts w:ascii="Calibri" w:hAnsi="Calibri" w:cs="Tahoma"/>
          <w:sz w:val="21"/>
          <w:szCs w:val="21"/>
        </w:rPr>
      </w:pPr>
      <w:r w:rsidRPr="00E6207C">
        <w:rPr>
          <w:rFonts w:ascii="Calibri" w:hAnsi="Calibri" w:cs="Tahoma"/>
          <w:sz w:val="21"/>
          <w:szCs w:val="21"/>
        </w:rPr>
        <w:t>Η Σύμβαση μπορεί να τροποποιείται κατά τη διάρκειά της, κατόπιν γνωμοδότησης του αρμοδίου οργάνου, (αρ. 132 του ν. 4412/2016), προκειμένου να ικανοποιηθούν οι υπηρεσιακές ανάγκες.</w:t>
      </w:r>
    </w:p>
    <w:p w:rsidR="00E6207C" w:rsidRPr="00E6207C" w:rsidRDefault="00E6207C" w:rsidP="00E6207C">
      <w:pPr>
        <w:spacing w:line="288" w:lineRule="auto"/>
        <w:jc w:val="both"/>
        <w:rPr>
          <w:rFonts w:ascii="Calibri" w:hAnsi="Calibri" w:cs="Tahoma"/>
          <w:sz w:val="21"/>
          <w:szCs w:val="21"/>
        </w:rPr>
      </w:pPr>
    </w:p>
    <w:p w:rsidR="00E6207C" w:rsidRPr="00E6207C" w:rsidRDefault="00E6207C" w:rsidP="006E4524">
      <w:pPr>
        <w:spacing w:line="288" w:lineRule="auto"/>
        <w:jc w:val="center"/>
        <w:rPr>
          <w:rFonts w:ascii="Calibri" w:hAnsi="Calibri" w:cs="Tahoma"/>
          <w:sz w:val="21"/>
          <w:szCs w:val="21"/>
        </w:rPr>
      </w:pPr>
      <w:r w:rsidRPr="00E6207C">
        <w:rPr>
          <w:rFonts w:ascii="Calibri" w:hAnsi="Calibri" w:cs="Tahoma"/>
          <w:b/>
          <w:sz w:val="21"/>
          <w:szCs w:val="21"/>
          <w:u w:val="single"/>
        </w:rPr>
        <w:t>ΠΛΗΡΩΜΗ</w:t>
      </w:r>
    </w:p>
    <w:p w:rsidR="00E6207C" w:rsidRPr="00E6207C" w:rsidRDefault="00E6207C" w:rsidP="00E6207C">
      <w:pPr>
        <w:tabs>
          <w:tab w:val="left" w:pos="0"/>
        </w:tabs>
        <w:spacing w:line="288" w:lineRule="auto"/>
        <w:jc w:val="both"/>
        <w:rPr>
          <w:rFonts w:ascii="Calibri" w:hAnsi="Calibri" w:cs="Tahoma"/>
          <w:sz w:val="21"/>
          <w:szCs w:val="21"/>
        </w:rPr>
      </w:pPr>
      <w:r w:rsidRPr="00E6207C">
        <w:rPr>
          <w:rFonts w:ascii="Calibri" w:hAnsi="Calibri" w:cs="Tahoma"/>
          <w:sz w:val="21"/>
          <w:szCs w:val="21"/>
        </w:rPr>
        <w:t xml:space="preserve">Η πληρωμή της αξίας των παρεχόμενων υπηρεσιών θα γίνεται τμηματικά, ανάλογα με τις υπηρεσίες που έχουν παρασχεθεί, βάσει τιμολογίου του αναδόχου, στο οποίο θα αναγράφεται ο ΚΑΕ 0824, ο αριθμός της Σύμβασης και ο αριθμός έγκρισης δαπάνης, μετά την οριστική ποσοτική και ποιοτική παραλαβή των υπηρεσιών από τις αρμόδιες Επιτροπές Παραλαβής. </w:t>
      </w:r>
    </w:p>
    <w:p w:rsidR="00E6207C" w:rsidRPr="00E6207C" w:rsidRDefault="00E6207C" w:rsidP="00E6207C">
      <w:pPr>
        <w:tabs>
          <w:tab w:val="left" w:pos="0"/>
        </w:tabs>
        <w:spacing w:line="288" w:lineRule="auto"/>
        <w:jc w:val="both"/>
        <w:rPr>
          <w:rFonts w:ascii="Calibri" w:hAnsi="Calibri" w:cs="Tahoma"/>
          <w:sz w:val="21"/>
          <w:szCs w:val="21"/>
        </w:rPr>
      </w:pPr>
      <w:r w:rsidRPr="00E6207C">
        <w:rPr>
          <w:rFonts w:ascii="Calibri" w:hAnsi="Calibri" w:cs="Tahoma"/>
          <w:sz w:val="21"/>
          <w:szCs w:val="21"/>
        </w:rPr>
        <w:t>Η πληρωμή θα γίνει, με επιταγή που θα εκδοθεί στο όνομα του δικαιούχου σε βάρος του Προ</w:t>
      </w:r>
      <w:r w:rsidR="00D42C49">
        <w:rPr>
          <w:rFonts w:ascii="Calibri" w:hAnsi="Calibri" w:cs="Tahoma"/>
          <w:sz w:val="21"/>
          <w:szCs w:val="21"/>
        </w:rPr>
        <w:t>ϋπολογισμού του Ε.Τ.Ε.Π.Π.Α.Α.</w:t>
      </w:r>
      <w:r w:rsidRPr="00E6207C">
        <w:rPr>
          <w:rFonts w:ascii="Calibri" w:hAnsi="Calibri" w:cs="Tahoma"/>
          <w:sz w:val="21"/>
          <w:szCs w:val="21"/>
        </w:rPr>
        <w:t>, ΚΑΕ 0824,</w:t>
      </w:r>
      <w:r w:rsidR="00D42C49">
        <w:rPr>
          <w:rFonts w:ascii="Calibri" w:hAnsi="Calibri" w:cs="Tahoma"/>
          <w:sz w:val="21"/>
          <w:szCs w:val="21"/>
        </w:rPr>
        <w:t xml:space="preserve"> εντός εξήντα ημερών</w:t>
      </w:r>
      <w:r w:rsidRPr="00E6207C">
        <w:rPr>
          <w:rFonts w:ascii="Calibri" w:hAnsi="Calibri" w:cs="Tahoma"/>
          <w:sz w:val="21"/>
          <w:szCs w:val="21"/>
        </w:rPr>
        <w:t xml:space="preserve"> μετά την προσκόμιση των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ζητηθεί από τις αρμόδιες υπηρεσίες που διενεργούν τον έλεγχο και την πληρωμή.</w:t>
      </w:r>
    </w:p>
    <w:p w:rsidR="00E6207C" w:rsidRPr="00E6207C" w:rsidRDefault="00E6207C" w:rsidP="00E6207C">
      <w:pPr>
        <w:tabs>
          <w:tab w:val="left" w:pos="0"/>
        </w:tabs>
        <w:spacing w:line="288" w:lineRule="auto"/>
        <w:jc w:val="both"/>
        <w:rPr>
          <w:rFonts w:ascii="Calibri" w:hAnsi="Calibri" w:cs="Tahoma"/>
          <w:sz w:val="21"/>
          <w:szCs w:val="21"/>
        </w:rPr>
      </w:pPr>
      <w:r w:rsidRPr="00E6207C">
        <w:rPr>
          <w:rFonts w:ascii="Calibri" w:hAnsi="Calibri" w:cs="Tahoma"/>
          <w:sz w:val="21"/>
          <w:szCs w:val="21"/>
        </w:rPr>
        <w:t>Στην τιμή περιλαμβάνεται κάθε δαπάνη του αναδόχου για την εκτέλεση της προμήθειας καθώς και οι νόμιμες κρατήσεις που τον βαρύνουν</w:t>
      </w:r>
      <w:r w:rsidRPr="00E6207C">
        <w:rPr>
          <w:rFonts w:ascii="Calibri" w:hAnsi="Calibri" w:cs="Calibri"/>
          <w:sz w:val="21"/>
          <w:szCs w:val="21"/>
        </w:rPr>
        <w:t>, μη συμπεριλαμβανομένου του Φ.Π.Α που βαρύνει το Ελληνικό Δημόσιο</w:t>
      </w:r>
      <w:r w:rsidRPr="00E6207C">
        <w:rPr>
          <w:rFonts w:ascii="Calibri" w:hAnsi="Calibri" w:cs="Tahoma"/>
          <w:sz w:val="21"/>
          <w:szCs w:val="21"/>
        </w:rPr>
        <w:t xml:space="preserve">. Στην καθαρή αξία θα γίνει παρακράτηση φόρου εισοδήματος 8%. </w:t>
      </w:r>
    </w:p>
    <w:p w:rsidR="00E6207C" w:rsidRPr="00E6207C" w:rsidRDefault="00E6207C" w:rsidP="00E6207C">
      <w:pPr>
        <w:tabs>
          <w:tab w:val="left" w:pos="0"/>
        </w:tabs>
        <w:spacing w:line="288" w:lineRule="auto"/>
        <w:jc w:val="both"/>
        <w:rPr>
          <w:rFonts w:ascii="Calibri" w:eastAsia="Tahoma" w:hAnsi="Calibri" w:cs="Tahoma"/>
          <w:sz w:val="21"/>
          <w:szCs w:val="21"/>
          <w:lang w:eastAsia="en-US"/>
        </w:rPr>
      </w:pPr>
      <w:r w:rsidRPr="00E6207C">
        <w:rPr>
          <w:rFonts w:ascii="Calibri" w:eastAsia="Tahoma" w:hAnsi="Calibri" w:cs="Tahoma"/>
          <w:sz w:val="21"/>
          <w:szCs w:val="21"/>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E6207C" w:rsidRPr="00E6207C" w:rsidRDefault="00E6207C" w:rsidP="00E6207C">
      <w:pPr>
        <w:tabs>
          <w:tab w:val="left" w:pos="0"/>
        </w:tabs>
        <w:spacing w:line="288" w:lineRule="auto"/>
        <w:jc w:val="both"/>
        <w:rPr>
          <w:rFonts w:ascii="Calibri" w:eastAsia="Tahoma" w:hAnsi="Calibri" w:cs="Tahoma"/>
          <w:sz w:val="21"/>
          <w:szCs w:val="21"/>
          <w:lang w:eastAsia="en-US"/>
        </w:rPr>
      </w:pPr>
    </w:p>
    <w:p w:rsidR="00E6207C" w:rsidRPr="00E6207C" w:rsidRDefault="00E6207C" w:rsidP="00E6207C">
      <w:pPr>
        <w:spacing w:line="264" w:lineRule="auto"/>
        <w:rPr>
          <w:rFonts w:ascii="Calibri" w:hAnsi="Calibri" w:cs="Calibri"/>
          <w:sz w:val="21"/>
          <w:szCs w:val="21"/>
          <w:u w:val="single"/>
        </w:rPr>
      </w:pPr>
      <w:r w:rsidRPr="00E6207C">
        <w:rPr>
          <w:rFonts w:ascii="Calibri" w:hAnsi="Calibri" w:cs="Calibri"/>
          <w:sz w:val="21"/>
          <w:szCs w:val="21"/>
          <w:u w:val="single"/>
        </w:rPr>
        <w:t>ΔΙΚΑΙΟΛΟΓΗΤΙΚΑ ΠΟΥ ΠΡΕΠΕΙ ΝΑ ΠΡΟΣΚΟΜΙΣΕΙ Ο ΑΝΑΔΟΧΟΣ ΚΑΤΑ ΤΟ ΣΤΑΔΙΟ ΤΗΣ ΠΛΗΡΩΜΗΣ:</w:t>
      </w:r>
    </w:p>
    <w:p w:rsidR="00E6207C" w:rsidRPr="00E6207C" w:rsidRDefault="00E6207C" w:rsidP="00E6207C">
      <w:pPr>
        <w:spacing w:line="288" w:lineRule="auto"/>
        <w:jc w:val="both"/>
        <w:rPr>
          <w:rFonts w:ascii="Calibri" w:hAnsi="Calibri" w:cs="Calibri"/>
          <w:sz w:val="21"/>
          <w:szCs w:val="21"/>
        </w:rPr>
      </w:pPr>
      <w:r w:rsidRPr="00E6207C">
        <w:rPr>
          <w:rFonts w:ascii="Calibri" w:hAnsi="Calibri" w:cs="Calibri"/>
          <w:sz w:val="21"/>
          <w:szCs w:val="21"/>
        </w:rPr>
        <w:t xml:space="preserve">      1. Φορολογική και ασφαλιστική ενημερότητα.</w:t>
      </w:r>
    </w:p>
    <w:p w:rsidR="00E6207C" w:rsidRPr="00E6207C" w:rsidRDefault="00E6207C" w:rsidP="00E6207C">
      <w:pPr>
        <w:spacing w:line="288" w:lineRule="auto"/>
        <w:jc w:val="both"/>
        <w:rPr>
          <w:rFonts w:ascii="Calibri" w:hAnsi="Calibri" w:cs="Calibri"/>
          <w:sz w:val="21"/>
          <w:szCs w:val="21"/>
        </w:rPr>
      </w:pPr>
      <w:r w:rsidRPr="00E6207C">
        <w:rPr>
          <w:rFonts w:ascii="Calibri" w:hAnsi="Calibri" w:cs="Calibri"/>
          <w:sz w:val="21"/>
          <w:szCs w:val="21"/>
        </w:rPr>
        <w:t xml:space="preserve">      2.  Έγγραφο της τράπεζας στην οποία ο ανάδοχος επιθυμεί να γίνεται η πληρωμή και στο οποίο θα αναγράφεται ο αριθμός ΙΒΑΝ. </w:t>
      </w:r>
    </w:p>
    <w:p w:rsidR="00E6207C" w:rsidRPr="00E6207C" w:rsidRDefault="00E6207C" w:rsidP="006E4524">
      <w:pPr>
        <w:spacing w:line="288" w:lineRule="auto"/>
        <w:jc w:val="center"/>
        <w:rPr>
          <w:rFonts w:ascii="Calibri" w:eastAsia="Tahoma" w:hAnsi="Calibri" w:cs="Calibri"/>
          <w:b/>
          <w:sz w:val="21"/>
          <w:szCs w:val="21"/>
          <w:u w:val="single"/>
          <w:lang w:eastAsia="en-US"/>
        </w:rPr>
      </w:pPr>
      <w:r w:rsidRPr="00E6207C">
        <w:rPr>
          <w:rFonts w:ascii="Calibri" w:eastAsia="Tahoma" w:hAnsi="Calibri" w:cs="Calibri"/>
          <w:b/>
          <w:sz w:val="21"/>
          <w:szCs w:val="21"/>
          <w:u w:val="single"/>
          <w:lang w:eastAsia="en-US"/>
        </w:rPr>
        <w:t>ΕΙΔΙΚΟΙ ΟΡΟΙ</w:t>
      </w:r>
    </w:p>
    <w:p w:rsidR="00E6207C" w:rsidRDefault="00E6207C" w:rsidP="00E6207C">
      <w:pPr>
        <w:spacing w:line="288" w:lineRule="auto"/>
        <w:jc w:val="both"/>
        <w:rPr>
          <w:rFonts w:ascii="Calibri" w:eastAsia="Tahoma" w:hAnsi="Calibri" w:cs="Calibri"/>
          <w:sz w:val="21"/>
          <w:szCs w:val="21"/>
          <w:lang w:eastAsia="en-US"/>
        </w:rPr>
      </w:pPr>
      <w:r w:rsidRPr="00E6207C">
        <w:rPr>
          <w:rFonts w:ascii="Calibri" w:eastAsia="Tahoma" w:hAnsi="Calibri" w:cs="Calibri"/>
          <w:sz w:val="21"/>
          <w:szCs w:val="21"/>
          <w:lang w:eastAsia="en-US"/>
        </w:rPr>
        <w:lastRenderedPageBreak/>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E6207C" w:rsidRPr="00E6207C" w:rsidRDefault="00D42C49" w:rsidP="00E6207C">
      <w:pPr>
        <w:spacing w:line="288" w:lineRule="auto"/>
        <w:jc w:val="both"/>
        <w:rPr>
          <w:rFonts w:ascii="Calibri" w:eastAsia="Tahoma" w:hAnsi="Calibri" w:cs="Calibri"/>
          <w:sz w:val="21"/>
          <w:szCs w:val="21"/>
          <w:lang w:eastAsia="en-US"/>
        </w:rPr>
      </w:pPr>
      <w:r>
        <w:rPr>
          <w:rFonts w:ascii="Calibri" w:eastAsia="Tahoma" w:hAnsi="Calibri" w:cs="Calibri"/>
          <w:sz w:val="21"/>
          <w:szCs w:val="21"/>
          <w:lang w:eastAsia="en-US"/>
        </w:rPr>
        <w:t>Σημειώνεται ότι ο ανάδοχος υποχρεούται να διαθέτει τις απαιτούμενες εκ του νόμου άδειες για τηνεκτέλεση των υπηρεσιών που του ανατίθενται.</w:t>
      </w:r>
    </w:p>
    <w:p w:rsidR="00E6207C" w:rsidRPr="00E6207C" w:rsidRDefault="00E6207C" w:rsidP="006E4524">
      <w:pPr>
        <w:spacing w:line="288" w:lineRule="auto"/>
        <w:jc w:val="center"/>
        <w:rPr>
          <w:rFonts w:ascii="Calibri" w:eastAsia="Tahoma" w:hAnsi="Calibri" w:cs="Calibri"/>
          <w:b/>
          <w:sz w:val="21"/>
          <w:szCs w:val="21"/>
          <w:u w:val="single"/>
          <w:lang w:eastAsia="en-US"/>
        </w:rPr>
      </w:pPr>
      <w:r w:rsidRPr="00E6207C">
        <w:rPr>
          <w:rFonts w:ascii="Calibri" w:eastAsia="Tahoma" w:hAnsi="Calibri" w:cs="Calibri"/>
          <w:b/>
          <w:sz w:val="21"/>
          <w:szCs w:val="21"/>
          <w:u w:val="single"/>
          <w:lang w:eastAsia="en-US"/>
        </w:rPr>
        <w:t>ΛΟΙΠΟΙ ΟΡΟΙ</w:t>
      </w:r>
    </w:p>
    <w:p w:rsidR="00E6207C" w:rsidRPr="00E6207C" w:rsidRDefault="00E6207C" w:rsidP="00E6207C">
      <w:pPr>
        <w:spacing w:line="288" w:lineRule="auto"/>
        <w:jc w:val="both"/>
        <w:rPr>
          <w:rFonts w:ascii="Calibri" w:eastAsia="Tahoma" w:hAnsi="Calibri" w:cs="Tahoma"/>
          <w:sz w:val="21"/>
          <w:szCs w:val="21"/>
          <w:lang w:eastAsia="en-US"/>
        </w:rPr>
      </w:pPr>
      <w:r w:rsidRPr="00E6207C">
        <w:rPr>
          <w:rFonts w:ascii="Calibri" w:eastAsia="Tahoma" w:hAnsi="Calibri" w:cs="Tahoma"/>
          <w:sz w:val="21"/>
          <w:szCs w:val="21"/>
          <w:lang w:eastAsia="en-US"/>
        </w:rPr>
        <w:t>Ενστάσεις που ασκούνται κατά τη διαδικασία σύναψης της σύμβασης μπορούν να ασκηθούν κατά τα οριζόμενα στο άρθρο 127 του Ν. 4412/2016.</w:t>
      </w:r>
    </w:p>
    <w:p w:rsidR="00E6207C" w:rsidRPr="00E6207C" w:rsidRDefault="00E6207C" w:rsidP="00E6207C">
      <w:pPr>
        <w:spacing w:line="288" w:lineRule="auto"/>
        <w:jc w:val="both"/>
        <w:rPr>
          <w:rFonts w:ascii="Calibri" w:eastAsia="Tahoma" w:hAnsi="Calibri" w:cs="Tahoma"/>
          <w:sz w:val="21"/>
          <w:szCs w:val="21"/>
          <w:lang w:eastAsia="en-US"/>
        </w:rPr>
      </w:pPr>
      <w:r w:rsidRPr="00E6207C">
        <w:rPr>
          <w:rFonts w:ascii="Calibri" w:eastAsia="Tahoma" w:hAnsi="Calibri" w:cs="Tahoma"/>
          <w:sz w:val="21"/>
          <w:szCs w:val="21"/>
          <w:lang w:eastAsia="en-US"/>
        </w:rPr>
        <w:t xml:space="preserve">Η παρούσα διακήρυξη θα αναρτηθεί στο ΚΗΜΔΗΣ, στη ΔΙΑΥΓΕΙΑ, στην ιστοσελίδα της Α.Α.Δ.Ε. στην διεύθυνση </w:t>
      </w:r>
      <w:r w:rsidRPr="00E6207C">
        <w:rPr>
          <w:rFonts w:ascii="Calibri" w:eastAsia="Tahoma" w:hAnsi="Calibri" w:cs="Tahoma"/>
          <w:b/>
          <w:sz w:val="21"/>
          <w:szCs w:val="21"/>
          <w:u w:val="single"/>
          <w:lang w:eastAsia="en-US"/>
        </w:rPr>
        <w:t>http://www.aade.gr/prokeryxeis-diagonismoi</w:t>
      </w:r>
      <w:r w:rsidRPr="00E6207C">
        <w:rPr>
          <w:rFonts w:ascii="Calibri" w:eastAsia="Tahoma" w:hAnsi="Calibri" w:cs="Tahoma"/>
          <w:sz w:val="21"/>
          <w:szCs w:val="21"/>
          <w:lang w:eastAsia="en-US"/>
        </w:rPr>
        <w:t xml:space="preserve"> και στην ιστοσελίδα του Γ.Χ.Κ. στην διεύθυνση </w:t>
      </w:r>
      <w:hyperlink r:id="rId13" w:history="1">
        <w:r w:rsidRPr="00E6207C">
          <w:rPr>
            <w:rFonts w:ascii="Calibri" w:eastAsia="Tahoma" w:hAnsi="Calibri" w:cs="Tahoma"/>
            <w:b/>
            <w:sz w:val="21"/>
            <w:szCs w:val="21"/>
            <w:u w:val="single"/>
            <w:lang w:eastAsia="en-US"/>
          </w:rPr>
          <w:t>http://www.gcsl.gr</w:t>
        </w:r>
      </w:hyperlink>
      <w:r w:rsidRPr="00E6207C">
        <w:rPr>
          <w:sz w:val="21"/>
          <w:szCs w:val="21"/>
        </w:rPr>
        <w:t xml:space="preserve"> </w:t>
      </w:r>
      <w:r w:rsidRPr="00E6207C">
        <w:rPr>
          <w:rFonts w:ascii="Calibri" w:eastAsia="Tahoma" w:hAnsi="Calibri" w:cs="Tahoma"/>
          <w:sz w:val="21"/>
          <w:szCs w:val="21"/>
          <w:lang w:eastAsia="en-US"/>
        </w:rPr>
        <w:t xml:space="preserve">στο κεντρικό μενού, στη στήλη «ΝΕΑ», από τις οποίες μπορούν οι ενδιαφερόμενοι να την παραλάβουν.  </w:t>
      </w:r>
    </w:p>
    <w:p w:rsidR="00E6207C" w:rsidRPr="00E6207C" w:rsidRDefault="00E6207C" w:rsidP="00E6207C">
      <w:pPr>
        <w:spacing w:line="288" w:lineRule="auto"/>
        <w:jc w:val="both"/>
        <w:rPr>
          <w:rFonts w:ascii="Calibri" w:eastAsia="Tahoma" w:hAnsi="Calibri" w:cs="Tahoma"/>
          <w:sz w:val="21"/>
          <w:szCs w:val="21"/>
          <w:lang w:eastAsia="en-US"/>
        </w:rPr>
      </w:pPr>
      <w:r w:rsidRPr="00E6207C">
        <w:rPr>
          <w:rFonts w:ascii="Calibri" w:eastAsia="Tahoma" w:hAnsi="Calibri" w:cs="Calibri"/>
          <w:sz w:val="21"/>
          <w:szCs w:val="21"/>
          <w:lang w:eastAsia="en-US"/>
        </w:rPr>
        <w:t xml:space="preserve">Επισυνάπτεται το </w:t>
      </w:r>
      <w:r w:rsidRPr="00E6207C">
        <w:rPr>
          <w:rFonts w:ascii="Calibri" w:eastAsia="Tahoma" w:hAnsi="Calibri" w:cs="Tahoma"/>
          <w:sz w:val="21"/>
          <w:szCs w:val="21"/>
          <w:lang w:eastAsia="en-US"/>
        </w:rPr>
        <w:t>Παράρτημα Α: Τεχνικές Προδιαγραφές Υπηρεσιών Ταχυμεταφορών Δειγμάτων Καυσίμων,  το Παράρτημα Β: Υπόδειγμα Τεχνικής και Οικονομικής Προσφοράς, το Παράρτημα Γ: Υπόδειγμα Τυποποιημένου Εντύπου Υπεύθυνης Δήλωσης (ΤΕΥΔ), τα οποία αποτελούν αναπόσπαστο μέρος της παρούσας. Κατά τα λοιπά εφαρμόζονται οι διατάξεις περί Κρατικών Προμηθειών.</w:t>
      </w:r>
    </w:p>
    <w:p w:rsidR="00E6207C" w:rsidRPr="00E6207C" w:rsidRDefault="00E6207C" w:rsidP="00E6207C">
      <w:pPr>
        <w:spacing w:line="288" w:lineRule="auto"/>
        <w:jc w:val="both"/>
        <w:rPr>
          <w:rFonts w:ascii="Calibri" w:eastAsia="Tahoma" w:hAnsi="Calibri" w:cs="Calibri"/>
          <w:b/>
          <w:bCs/>
          <w:sz w:val="21"/>
          <w:szCs w:val="21"/>
          <w:u w:val="single"/>
          <w:lang w:eastAsia="en-US"/>
        </w:rPr>
      </w:pPr>
    </w:p>
    <w:tbl>
      <w:tblPr>
        <w:tblW w:w="10443" w:type="dxa"/>
        <w:jc w:val="center"/>
        <w:tblLayout w:type="fixed"/>
        <w:tblLook w:val="04A0" w:firstRow="1" w:lastRow="0" w:firstColumn="1" w:lastColumn="0" w:noHBand="0" w:noVBand="1"/>
      </w:tblPr>
      <w:tblGrid>
        <w:gridCol w:w="1502"/>
        <w:gridCol w:w="1943"/>
        <w:gridCol w:w="3439"/>
        <w:gridCol w:w="3559"/>
      </w:tblGrid>
      <w:tr w:rsidR="00D42C49" w:rsidRPr="006728EF" w:rsidTr="00381803">
        <w:trPr>
          <w:trHeight w:val="199"/>
          <w:jc w:val="center"/>
        </w:trPr>
        <w:tc>
          <w:tcPr>
            <w:tcW w:w="1502" w:type="dxa"/>
          </w:tcPr>
          <w:p w:rsidR="00D42C49" w:rsidRPr="006728EF" w:rsidRDefault="00D42C49" w:rsidP="006F68BC">
            <w:pPr>
              <w:spacing w:line="276" w:lineRule="auto"/>
              <w:jc w:val="center"/>
              <w:rPr>
                <w:rFonts w:ascii="Calibri" w:hAnsi="Calibri"/>
                <w:b/>
                <w:bCs/>
                <w:sz w:val="20"/>
                <w:szCs w:val="20"/>
              </w:rPr>
            </w:pPr>
          </w:p>
        </w:tc>
        <w:tc>
          <w:tcPr>
            <w:tcW w:w="1943" w:type="dxa"/>
          </w:tcPr>
          <w:p w:rsidR="00D42C49" w:rsidRPr="006728EF" w:rsidRDefault="00D42C49" w:rsidP="006F68BC">
            <w:pPr>
              <w:spacing w:line="276" w:lineRule="auto"/>
              <w:jc w:val="center"/>
              <w:rPr>
                <w:rFonts w:ascii="Calibri" w:hAnsi="Calibri"/>
                <w:b/>
                <w:bCs/>
                <w:sz w:val="20"/>
                <w:szCs w:val="20"/>
              </w:rPr>
            </w:pPr>
          </w:p>
        </w:tc>
        <w:tc>
          <w:tcPr>
            <w:tcW w:w="3439" w:type="dxa"/>
          </w:tcPr>
          <w:p w:rsidR="00D42C49" w:rsidRPr="006728EF" w:rsidRDefault="00D42C49" w:rsidP="006F68BC">
            <w:pPr>
              <w:spacing w:line="276" w:lineRule="auto"/>
              <w:jc w:val="center"/>
              <w:rPr>
                <w:rFonts w:ascii="Calibri" w:hAnsi="Calibri"/>
                <w:b/>
                <w:bCs/>
                <w:sz w:val="20"/>
                <w:szCs w:val="20"/>
              </w:rPr>
            </w:pPr>
          </w:p>
        </w:tc>
        <w:tc>
          <w:tcPr>
            <w:tcW w:w="3559" w:type="dxa"/>
          </w:tcPr>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Με εντολή Διοικητή</w:t>
            </w:r>
          </w:p>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Η ΠΡΟΪΣΤΑΜΕΝΗ ΤΗΣ</w:t>
            </w:r>
          </w:p>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ΓΕΝΙΚΗΣ ΔΙΕΥΘΥΝΣΗΣ Γ.Χ.Κ.</w:t>
            </w:r>
          </w:p>
        </w:tc>
      </w:tr>
      <w:tr w:rsidR="00D42C49" w:rsidRPr="006728EF" w:rsidTr="00381803">
        <w:trPr>
          <w:trHeight w:val="1563"/>
          <w:jc w:val="center"/>
        </w:trPr>
        <w:tc>
          <w:tcPr>
            <w:tcW w:w="1502" w:type="dxa"/>
          </w:tcPr>
          <w:p w:rsidR="00D42C49" w:rsidRPr="006728EF" w:rsidRDefault="00D42C49" w:rsidP="006F68BC">
            <w:pPr>
              <w:spacing w:line="276" w:lineRule="auto"/>
              <w:jc w:val="both"/>
              <w:rPr>
                <w:rFonts w:ascii="Calibri" w:hAnsi="Calibri"/>
                <w:bCs/>
                <w:sz w:val="20"/>
                <w:szCs w:val="20"/>
              </w:rPr>
            </w:pPr>
          </w:p>
        </w:tc>
        <w:tc>
          <w:tcPr>
            <w:tcW w:w="1943" w:type="dxa"/>
          </w:tcPr>
          <w:p w:rsidR="00D42C49" w:rsidRPr="006728EF" w:rsidRDefault="00D42C49" w:rsidP="006F68BC">
            <w:pPr>
              <w:spacing w:line="276" w:lineRule="auto"/>
              <w:jc w:val="both"/>
              <w:rPr>
                <w:rFonts w:ascii="Calibri" w:hAnsi="Calibri"/>
                <w:bCs/>
                <w:sz w:val="20"/>
                <w:szCs w:val="20"/>
              </w:rPr>
            </w:pPr>
          </w:p>
        </w:tc>
        <w:tc>
          <w:tcPr>
            <w:tcW w:w="3439" w:type="dxa"/>
          </w:tcPr>
          <w:p w:rsidR="00D42C49" w:rsidRPr="00035478" w:rsidRDefault="00D42C49" w:rsidP="006F68BC">
            <w:pPr>
              <w:spacing w:line="276" w:lineRule="auto"/>
              <w:jc w:val="both"/>
              <w:rPr>
                <w:rFonts w:ascii="Calibri" w:hAnsi="Calibri"/>
                <w:bCs/>
                <w:sz w:val="16"/>
                <w:szCs w:val="16"/>
              </w:rPr>
            </w:pPr>
          </w:p>
        </w:tc>
        <w:tc>
          <w:tcPr>
            <w:tcW w:w="3559" w:type="dxa"/>
          </w:tcPr>
          <w:p w:rsidR="00D42C49" w:rsidRPr="006728EF" w:rsidRDefault="00D42C49" w:rsidP="006F68BC">
            <w:pPr>
              <w:spacing w:line="276" w:lineRule="auto"/>
              <w:rPr>
                <w:rFonts w:ascii="Calibri" w:hAnsi="Calibri" w:cs="Calibri"/>
                <w:b/>
                <w:sz w:val="22"/>
                <w:szCs w:val="22"/>
              </w:rPr>
            </w:pPr>
          </w:p>
          <w:p w:rsidR="00D42C49" w:rsidRPr="006728EF" w:rsidRDefault="00D42C49" w:rsidP="006F68BC">
            <w:pPr>
              <w:spacing w:line="276" w:lineRule="auto"/>
              <w:jc w:val="center"/>
              <w:rPr>
                <w:rFonts w:ascii="Calibri" w:hAnsi="Calibri" w:cs="Calibri"/>
                <w:b/>
                <w:sz w:val="22"/>
                <w:szCs w:val="22"/>
              </w:rPr>
            </w:pPr>
          </w:p>
          <w:p w:rsidR="00D42C49" w:rsidRPr="006728EF" w:rsidRDefault="00D42C49" w:rsidP="006F68BC">
            <w:pPr>
              <w:spacing w:line="276" w:lineRule="auto"/>
              <w:rPr>
                <w:rFonts w:ascii="Calibri" w:hAnsi="Calibri" w:cs="Calibri"/>
                <w:b/>
                <w:sz w:val="22"/>
                <w:szCs w:val="22"/>
              </w:rPr>
            </w:pPr>
          </w:p>
          <w:p w:rsidR="00D42C49" w:rsidRPr="006728EF" w:rsidRDefault="00D42C49" w:rsidP="006F68BC">
            <w:pPr>
              <w:spacing w:line="276" w:lineRule="auto"/>
              <w:jc w:val="center"/>
              <w:rPr>
                <w:rFonts w:ascii="Calibri" w:hAnsi="Calibri" w:cs="Calibri"/>
                <w:b/>
                <w:sz w:val="22"/>
                <w:szCs w:val="22"/>
              </w:rPr>
            </w:pPr>
          </w:p>
          <w:p w:rsidR="00D42C49" w:rsidRDefault="00D42C49" w:rsidP="00035478">
            <w:pPr>
              <w:rPr>
                <w:rFonts w:ascii="Calibri" w:hAnsi="Calibri"/>
                <w:b/>
                <w:bCs/>
                <w:sz w:val="20"/>
                <w:szCs w:val="20"/>
              </w:rPr>
            </w:pPr>
          </w:p>
          <w:p w:rsidR="00D42C49" w:rsidRPr="006728EF" w:rsidRDefault="00D42C49" w:rsidP="00035478">
            <w:pPr>
              <w:jc w:val="center"/>
              <w:rPr>
                <w:rFonts w:ascii="Calibri" w:hAnsi="Calibri" w:cs="Calibri"/>
                <w:b/>
                <w:sz w:val="22"/>
                <w:szCs w:val="22"/>
              </w:rPr>
            </w:pPr>
            <w:r w:rsidRPr="006728EF">
              <w:rPr>
                <w:rFonts w:ascii="Calibri" w:hAnsi="Calibri"/>
                <w:b/>
                <w:bCs/>
                <w:sz w:val="20"/>
                <w:szCs w:val="20"/>
              </w:rPr>
              <w:t>ΣΟΦΙΑ ΖΗΣΗ</w:t>
            </w:r>
          </w:p>
        </w:tc>
      </w:tr>
    </w:tbl>
    <w:p w:rsidR="00E6207C" w:rsidRDefault="00E6207C" w:rsidP="00E6207C">
      <w:pPr>
        <w:spacing w:line="288" w:lineRule="auto"/>
        <w:jc w:val="both"/>
        <w:rPr>
          <w:rFonts w:ascii="Calibri" w:eastAsia="Tahoma" w:hAnsi="Calibri" w:cs="Calibri"/>
          <w:b/>
          <w:bCs/>
          <w:sz w:val="20"/>
          <w:szCs w:val="20"/>
          <w:u w:val="single"/>
          <w:lang w:eastAsia="en-US"/>
        </w:rPr>
      </w:pPr>
    </w:p>
    <w:p w:rsidR="00E6207C" w:rsidRPr="00E6207C" w:rsidRDefault="00E6207C" w:rsidP="00E6207C">
      <w:pPr>
        <w:spacing w:line="288" w:lineRule="auto"/>
        <w:jc w:val="both"/>
        <w:rPr>
          <w:rFonts w:ascii="Calibri" w:eastAsia="Tahoma" w:hAnsi="Calibri" w:cs="Calibri"/>
          <w:b/>
          <w:bCs/>
          <w:sz w:val="20"/>
          <w:szCs w:val="20"/>
          <w:u w:val="single"/>
          <w:lang w:eastAsia="en-US"/>
        </w:rPr>
      </w:pPr>
      <w:r w:rsidRPr="00E6207C">
        <w:rPr>
          <w:rFonts w:ascii="Calibri" w:eastAsia="Tahoma" w:hAnsi="Calibri" w:cs="Calibri"/>
          <w:b/>
          <w:bCs/>
          <w:sz w:val="20"/>
          <w:szCs w:val="20"/>
          <w:u w:val="single"/>
          <w:lang w:eastAsia="en-US"/>
        </w:rPr>
        <w:t xml:space="preserve">Κοινοποίηση: </w:t>
      </w:r>
    </w:p>
    <w:p w:rsidR="00E6207C" w:rsidRPr="00E6207C" w:rsidRDefault="00E6207C" w:rsidP="00E6207C">
      <w:pPr>
        <w:numPr>
          <w:ilvl w:val="0"/>
          <w:numId w:val="7"/>
        </w:numPr>
        <w:spacing w:line="288" w:lineRule="auto"/>
        <w:ind w:left="426" w:hanging="426"/>
        <w:jc w:val="both"/>
        <w:rPr>
          <w:rFonts w:ascii="Calibri" w:eastAsia="Tahoma" w:hAnsi="Calibri" w:cs="Calibri"/>
          <w:bCs/>
          <w:sz w:val="20"/>
          <w:szCs w:val="20"/>
          <w:lang w:eastAsia="en-US"/>
        </w:rPr>
      </w:pPr>
      <w:r w:rsidRPr="00E6207C">
        <w:rPr>
          <w:rFonts w:ascii="Calibri" w:eastAsia="Tahoma" w:hAnsi="Calibri" w:cs="Calibri"/>
          <w:bCs/>
          <w:sz w:val="20"/>
          <w:szCs w:val="20"/>
          <w:lang w:eastAsia="en-US"/>
        </w:rPr>
        <w:t>Διεύθυνση Προϋπολογισμού &amp; Δημοσιονομικών Αναφορών  ΑΑΔΕ (</w:t>
      </w:r>
      <w:r w:rsidRPr="00E6207C">
        <w:rPr>
          <w:rFonts w:ascii="Calibri" w:eastAsia="Tahoma" w:hAnsi="Calibri" w:cs="Calibri"/>
          <w:bCs/>
          <w:sz w:val="20"/>
          <w:szCs w:val="20"/>
          <w:lang w:val="en-US" w:eastAsia="en-US"/>
        </w:rPr>
        <w:t>e</w:t>
      </w:r>
      <w:r w:rsidRPr="00E6207C">
        <w:rPr>
          <w:rFonts w:ascii="Calibri" w:eastAsia="Tahoma" w:hAnsi="Calibri" w:cs="Calibri"/>
          <w:bCs/>
          <w:sz w:val="20"/>
          <w:szCs w:val="20"/>
          <w:lang w:eastAsia="en-US"/>
        </w:rPr>
        <w:t>mail:</w:t>
      </w:r>
      <w:hyperlink r:id="rId14" w:history="1">
        <w:r w:rsidRPr="00E6207C">
          <w:rPr>
            <w:rFonts w:ascii="Calibri" w:eastAsia="Tahoma" w:hAnsi="Calibri" w:cs="Calibri"/>
            <w:bCs/>
            <w:color w:val="0000FF"/>
            <w:sz w:val="20"/>
            <w:szCs w:val="20"/>
            <w:u w:val="single"/>
            <w:lang w:eastAsia="en-US"/>
          </w:rPr>
          <w:t>a.giannaki@aade.gr</w:t>
        </w:r>
      </w:hyperlink>
      <w:r w:rsidRPr="00E6207C">
        <w:rPr>
          <w:rFonts w:ascii="Calibri" w:eastAsia="Tahoma" w:hAnsi="Calibri" w:cs="Calibri"/>
          <w:bCs/>
          <w:sz w:val="20"/>
          <w:szCs w:val="20"/>
          <w:lang w:eastAsia="en-US"/>
        </w:rPr>
        <w:t>)</w:t>
      </w:r>
    </w:p>
    <w:p w:rsidR="00E6207C" w:rsidRPr="00E6207C" w:rsidRDefault="00E6207C" w:rsidP="00E6207C">
      <w:pPr>
        <w:numPr>
          <w:ilvl w:val="0"/>
          <w:numId w:val="7"/>
        </w:numPr>
        <w:spacing w:line="288" w:lineRule="auto"/>
        <w:ind w:left="426" w:hanging="426"/>
        <w:jc w:val="both"/>
        <w:rPr>
          <w:rFonts w:ascii="Calibri" w:eastAsia="Tahoma" w:hAnsi="Calibri" w:cs="Calibri"/>
          <w:bCs/>
          <w:sz w:val="20"/>
          <w:szCs w:val="20"/>
          <w:u w:val="single"/>
          <w:lang w:eastAsia="en-US"/>
        </w:rPr>
      </w:pPr>
      <w:r w:rsidRPr="00E6207C">
        <w:rPr>
          <w:rFonts w:ascii="Calibri" w:eastAsia="Tahoma" w:hAnsi="Calibri" w:cs="Calibri"/>
          <w:bCs/>
          <w:sz w:val="20"/>
          <w:szCs w:val="20"/>
          <w:lang w:eastAsia="en-US"/>
        </w:rPr>
        <w:t>Διεύθυνση Υποστήριξης Ηλεκτρονικών Υπηρεσιών ΑΑΔΕ (mail: siteadmin@aade.gr)</w:t>
      </w:r>
    </w:p>
    <w:p w:rsidR="00E6207C" w:rsidRDefault="00E6207C" w:rsidP="00E6207C">
      <w:pPr>
        <w:numPr>
          <w:ilvl w:val="0"/>
          <w:numId w:val="7"/>
        </w:numPr>
        <w:spacing w:line="288" w:lineRule="auto"/>
        <w:ind w:left="426" w:hanging="426"/>
        <w:jc w:val="both"/>
        <w:rPr>
          <w:rFonts w:ascii="Calibri" w:eastAsia="Tahoma" w:hAnsi="Calibri" w:cs="Calibri"/>
          <w:bCs/>
          <w:sz w:val="20"/>
          <w:szCs w:val="20"/>
          <w:lang w:eastAsia="en-US"/>
        </w:rPr>
      </w:pPr>
      <w:r w:rsidRPr="00E6207C">
        <w:rPr>
          <w:rFonts w:ascii="Calibri" w:eastAsia="Tahoma" w:hAnsi="Calibri" w:cs="Calibri"/>
          <w:bCs/>
          <w:sz w:val="20"/>
          <w:szCs w:val="20"/>
          <w:lang w:eastAsia="en-US"/>
        </w:rPr>
        <w:t>Όλες οι Χημικές Υπηρεσίες</w:t>
      </w:r>
    </w:p>
    <w:p w:rsidR="00035478" w:rsidRPr="00E6207C" w:rsidRDefault="00035478" w:rsidP="00035478">
      <w:pPr>
        <w:spacing w:line="288" w:lineRule="auto"/>
        <w:ind w:left="426"/>
        <w:jc w:val="both"/>
        <w:rPr>
          <w:rFonts w:ascii="Calibri" w:eastAsia="Tahoma" w:hAnsi="Calibri" w:cs="Calibri"/>
          <w:bCs/>
          <w:sz w:val="20"/>
          <w:szCs w:val="20"/>
          <w:lang w:eastAsia="en-US"/>
        </w:rPr>
      </w:pPr>
    </w:p>
    <w:p w:rsidR="00E6207C" w:rsidRPr="00E6207C" w:rsidRDefault="00E6207C" w:rsidP="00E6207C">
      <w:pPr>
        <w:spacing w:line="288" w:lineRule="auto"/>
        <w:jc w:val="both"/>
        <w:rPr>
          <w:rFonts w:ascii="Calibri" w:eastAsia="Tahoma" w:hAnsi="Calibri" w:cs="Calibri"/>
          <w:b/>
          <w:bCs/>
          <w:sz w:val="20"/>
          <w:szCs w:val="20"/>
          <w:u w:val="single"/>
          <w:lang w:eastAsia="en-US"/>
        </w:rPr>
      </w:pPr>
      <w:r w:rsidRPr="00E6207C">
        <w:rPr>
          <w:rFonts w:ascii="Calibri" w:eastAsia="Tahoma" w:hAnsi="Calibri" w:cs="Calibri"/>
          <w:b/>
          <w:bCs/>
          <w:sz w:val="20"/>
          <w:szCs w:val="20"/>
          <w:u w:val="single"/>
          <w:lang w:eastAsia="en-US"/>
        </w:rPr>
        <w:t>ΕΣΩΤΕΡΙΚΗ ΔΙΑΝΟΜΗ:</w:t>
      </w:r>
    </w:p>
    <w:p w:rsidR="00E6207C" w:rsidRPr="00E6207C" w:rsidRDefault="00E6207C" w:rsidP="00E6207C">
      <w:pPr>
        <w:numPr>
          <w:ilvl w:val="0"/>
          <w:numId w:val="2"/>
        </w:numPr>
        <w:spacing w:line="288" w:lineRule="auto"/>
        <w:jc w:val="both"/>
        <w:rPr>
          <w:rFonts w:ascii="Calibri" w:eastAsia="Tahoma" w:hAnsi="Calibri" w:cs="Calibri"/>
          <w:bCs/>
          <w:sz w:val="20"/>
          <w:szCs w:val="20"/>
          <w:lang w:eastAsia="en-US"/>
        </w:rPr>
      </w:pPr>
      <w:r w:rsidRPr="00E6207C">
        <w:rPr>
          <w:rFonts w:ascii="Calibri" w:eastAsia="Tahoma" w:hAnsi="Calibri" w:cs="Calibri"/>
          <w:bCs/>
          <w:sz w:val="20"/>
          <w:szCs w:val="20"/>
          <w:lang w:eastAsia="en-US"/>
        </w:rPr>
        <w:t>Γραφείο Προϊσταμένου Γενικής Διεύθυνσης Γ.Χ.Κ.</w:t>
      </w:r>
    </w:p>
    <w:p w:rsidR="00E6207C" w:rsidRPr="00E6207C" w:rsidRDefault="00E6207C" w:rsidP="00E6207C">
      <w:pPr>
        <w:numPr>
          <w:ilvl w:val="0"/>
          <w:numId w:val="2"/>
        </w:numPr>
        <w:spacing w:line="288" w:lineRule="auto"/>
        <w:jc w:val="both"/>
        <w:rPr>
          <w:rFonts w:ascii="Calibri" w:eastAsia="Tahoma" w:hAnsi="Calibri" w:cs="Calibri"/>
          <w:sz w:val="20"/>
          <w:szCs w:val="20"/>
          <w:lang w:eastAsia="en-US"/>
        </w:rPr>
      </w:pPr>
      <w:r w:rsidRPr="00E6207C">
        <w:rPr>
          <w:rFonts w:ascii="Calibri" w:eastAsia="Tahoma" w:hAnsi="Calibri" w:cs="Calibri"/>
          <w:sz w:val="20"/>
          <w:szCs w:val="20"/>
          <w:lang w:eastAsia="en-US"/>
        </w:rPr>
        <w:t>Διεύθυνση Σχεδιασμού &amp;Υποστήριξης Εργαστηρίων, Τμήματα Α΄, Β΄ &amp; Γ΄</w:t>
      </w:r>
    </w:p>
    <w:p w:rsidR="000A7D2D" w:rsidRPr="001B2C03" w:rsidRDefault="000A7D2D" w:rsidP="00716289">
      <w:pPr>
        <w:spacing w:line="276" w:lineRule="auto"/>
        <w:jc w:val="both"/>
        <w:rPr>
          <w:rFonts w:asciiTheme="minorHAnsi" w:eastAsia="Tahoma" w:hAnsiTheme="minorHAnsi" w:cs="Calibri"/>
          <w:b/>
          <w:bCs/>
          <w:sz w:val="20"/>
          <w:szCs w:val="20"/>
          <w:u w:val="single"/>
          <w:lang w:eastAsia="en-US"/>
        </w:rPr>
      </w:pPr>
    </w:p>
    <w:p w:rsidR="000A7D2D" w:rsidRPr="001B2C03" w:rsidRDefault="000A7D2D" w:rsidP="00716289">
      <w:pPr>
        <w:spacing w:line="276" w:lineRule="auto"/>
        <w:jc w:val="both"/>
        <w:rPr>
          <w:rFonts w:asciiTheme="minorHAnsi" w:eastAsia="Tahoma" w:hAnsiTheme="minorHAnsi" w:cs="Calibri"/>
          <w:sz w:val="20"/>
          <w:szCs w:val="20"/>
          <w:lang w:eastAsia="en-US"/>
        </w:rPr>
        <w:sectPr w:rsidR="000A7D2D" w:rsidRPr="001B2C03" w:rsidSect="00035478">
          <w:footerReference w:type="even" r:id="rId15"/>
          <w:footerReference w:type="default" r:id="rId16"/>
          <w:footerReference w:type="first" r:id="rId17"/>
          <w:pgSz w:w="11906" w:h="16838" w:code="9"/>
          <w:pgMar w:top="1077" w:right="1276" w:bottom="1191" w:left="720" w:header="397" w:footer="709" w:gutter="0"/>
          <w:cols w:space="708"/>
          <w:docGrid w:linePitch="360"/>
        </w:sectPr>
      </w:pPr>
    </w:p>
    <w:p w:rsidR="00EC7192" w:rsidRPr="00AB0D83" w:rsidRDefault="00EC7192" w:rsidP="00AB0D83">
      <w:pPr>
        <w:spacing w:line="276" w:lineRule="auto"/>
        <w:jc w:val="center"/>
        <w:rPr>
          <w:rFonts w:asciiTheme="minorHAnsi" w:hAnsiTheme="minorHAnsi"/>
          <w:b/>
          <w:sz w:val="21"/>
          <w:szCs w:val="21"/>
        </w:rPr>
      </w:pPr>
      <w:r w:rsidRPr="00AB0D83">
        <w:rPr>
          <w:rFonts w:asciiTheme="minorHAnsi" w:hAnsiTheme="minorHAnsi"/>
          <w:b/>
          <w:sz w:val="21"/>
          <w:szCs w:val="21"/>
        </w:rPr>
        <w:lastRenderedPageBreak/>
        <w:t>ΠΑΡΑΡΤΗΜΑΤΑ</w:t>
      </w:r>
    </w:p>
    <w:p w:rsidR="0085547F" w:rsidRPr="0085547F" w:rsidRDefault="0085547F" w:rsidP="0085547F">
      <w:pPr>
        <w:spacing w:line="288" w:lineRule="auto"/>
        <w:jc w:val="center"/>
        <w:rPr>
          <w:rFonts w:asciiTheme="minorHAnsi" w:hAnsiTheme="minorHAnsi"/>
          <w:b/>
          <w:sz w:val="21"/>
          <w:szCs w:val="21"/>
          <w:u w:val="single"/>
        </w:rPr>
      </w:pPr>
      <w:r w:rsidRPr="0085547F">
        <w:rPr>
          <w:rFonts w:asciiTheme="minorHAnsi" w:hAnsiTheme="minorHAnsi"/>
          <w:b/>
          <w:sz w:val="21"/>
          <w:szCs w:val="21"/>
          <w:u w:val="single"/>
        </w:rPr>
        <w:t>ΠΑΡΑΡΤΗΜΑ Α:  ΤΕΧΝΙΚΕΣ ΠΡΟΔΙΑΓΡΑΦΕΣ</w:t>
      </w:r>
    </w:p>
    <w:p w:rsidR="0085547F" w:rsidRPr="0085547F" w:rsidRDefault="0085547F" w:rsidP="0085547F">
      <w:pPr>
        <w:spacing w:line="288" w:lineRule="auto"/>
        <w:jc w:val="both"/>
        <w:rPr>
          <w:rFonts w:asciiTheme="minorHAnsi" w:eastAsia="Tahoma" w:hAnsiTheme="minorHAnsi" w:cstheme="minorHAnsi"/>
          <w:sz w:val="21"/>
          <w:szCs w:val="21"/>
          <w:lang w:eastAsia="en-US"/>
        </w:rPr>
      </w:pPr>
      <w:r w:rsidRPr="0085547F">
        <w:rPr>
          <w:rFonts w:asciiTheme="minorHAnsi" w:eastAsia="Tahoma" w:hAnsiTheme="minorHAnsi" w:cstheme="minorHAnsi"/>
          <w:sz w:val="21"/>
          <w:szCs w:val="21"/>
          <w:lang w:eastAsia="en-US"/>
        </w:rPr>
        <w:t xml:space="preserve">Τα δείγματα καυσίμων που καλείται να μεταφέρει ο ανάδοχος, παραδίδονται σε αυτόν </w:t>
      </w:r>
      <w:r w:rsidRPr="0085547F">
        <w:rPr>
          <w:rFonts w:asciiTheme="minorHAnsi" w:eastAsia="Tahoma" w:hAnsiTheme="minorHAnsi" w:cstheme="minorHAnsi"/>
          <w:b/>
          <w:sz w:val="21"/>
          <w:szCs w:val="21"/>
          <w:lang w:eastAsia="en-US"/>
        </w:rPr>
        <w:t>κατάλληλα και επαρκώς συσκευασμένα</w:t>
      </w:r>
      <w:r w:rsidRPr="0085547F">
        <w:rPr>
          <w:rFonts w:asciiTheme="minorHAnsi" w:eastAsia="Tahoma" w:hAnsiTheme="minorHAnsi" w:cstheme="minorHAnsi"/>
          <w:sz w:val="21"/>
          <w:szCs w:val="21"/>
          <w:lang w:eastAsia="en-US"/>
        </w:rPr>
        <w:t xml:space="preserve"> από τις Υπηρεσίες του Γ.Χ.Κ.</w:t>
      </w:r>
    </w:p>
    <w:p w:rsidR="0085547F" w:rsidRPr="0085547F" w:rsidRDefault="0085547F" w:rsidP="0085547F">
      <w:pPr>
        <w:spacing w:line="288" w:lineRule="auto"/>
        <w:jc w:val="both"/>
        <w:rPr>
          <w:rFonts w:asciiTheme="minorHAnsi" w:eastAsia="Tahoma" w:hAnsiTheme="minorHAnsi" w:cstheme="minorHAnsi"/>
          <w:sz w:val="21"/>
          <w:szCs w:val="2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9906"/>
      </w:tblGrid>
      <w:tr w:rsidR="0085547F" w:rsidRPr="0085547F" w:rsidTr="006F68BC">
        <w:trPr>
          <w:trHeight w:val="326"/>
          <w:jc w:val="center"/>
        </w:trPr>
        <w:tc>
          <w:tcPr>
            <w:tcW w:w="0" w:type="auto"/>
            <w:shd w:val="clear" w:color="auto" w:fill="DBE5F1"/>
          </w:tcPr>
          <w:p w:rsidR="0085547F" w:rsidRPr="0085547F" w:rsidRDefault="0085547F" w:rsidP="006F68BC">
            <w:pPr>
              <w:spacing w:line="288" w:lineRule="auto"/>
              <w:jc w:val="center"/>
              <w:rPr>
                <w:rFonts w:ascii="Calibri" w:eastAsia="Tahoma" w:hAnsi="Calibri" w:cs="Arial"/>
                <w:b/>
                <w:sz w:val="21"/>
                <w:szCs w:val="21"/>
                <w:lang w:eastAsia="en-US"/>
              </w:rPr>
            </w:pPr>
            <w:r w:rsidRPr="0085547F">
              <w:rPr>
                <w:rFonts w:ascii="Calibri" w:eastAsia="Tahoma" w:hAnsi="Calibri" w:cs="Arial"/>
                <w:b/>
                <w:sz w:val="21"/>
                <w:szCs w:val="21"/>
                <w:lang w:eastAsia="en-US"/>
              </w:rPr>
              <w:t>Α/Α</w:t>
            </w:r>
          </w:p>
        </w:tc>
        <w:tc>
          <w:tcPr>
            <w:tcW w:w="0" w:type="auto"/>
            <w:shd w:val="clear" w:color="auto" w:fill="DBE5F1"/>
          </w:tcPr>
          <w:p w:rsidR="0085547F" w:rsidRPr="0085547F" w:rsidRDefault="0085547F" w:rsidP="006F68BC">
            <w:pPr>
              <w:spacing w:line="288" w:lineRule="auto"/>
              <w:jc w:val="center"/>
              <w:rPr>
                <w:rFonts w:ascii="Calibri" w:eastAsia="Tahoma" w:hAnsi="Calibri" w:cs="Arial"/>
                <w:b/>
                <w:sz w:val="21"/>
                <w:szCs w:val="21"/>
                <w:lang w:val="en-US" w:eastAsia="en-US"/>
              </w:rPr>
            </w:pPr>
            <w:r w:rsidRPr="0085547F">
              <w:rPr>
                <w:rFonts w:ascii="Calibri" w:eastAsia="Tahoma" w:hAnsi="Calibri" w:cs="Arial"/>
                <w:b/>
                <w:sz w:val="21"/>
                <w:szCs w:val="21"/>
                <w:lang w:eastAsia="en-US"/>
              </w:rPr>
              <w:t>ΥΠΗΡΕΣΙΑ ΤΑΧΥΜΕΤΑΦΟΡΩΝ ΔΕΙΓΜΑΤΩΝ ΚΑΥΣΙΜΩΝ</w:t>
            </w:r>
          </w:p>
        </w:tc>
      </w:tr>
      <w:tr w:rsidR="0085547F" w:rsidRPr="0085547F" w:rsidTr="006F68BC">
        <w:trPr>
          <w:trHeight w:val="667"/>
          <w:jc w:val="center"/>
        </w:trPr>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1</w:t>
            </w:r>
          </w:p>
        </w:tc>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Αποστολή δείγματος </w:t>
            </w:r>
            <w:r w:rsidRPr="0085547F">
              <w:rPr>
                <w:rFonts w:ascii="Calibri" w:eastAsia="Tahoma" w:hAnsi="Calibri" w:cs="Arial"/>
                <w:b/>
                <w:sz w:val="21"/>
                <w:szCs w:val="21"/>
                <w:lang w:eastAsia="en-US"/>
              </w:rPr>
              <w:t xml:space="preserve">καυσίμου </w:t>
            </w:r>
            <w:r w:rsidRPr="0085547F">
              <w:rPr>
                <w:rFonts w:ascii="Calibri" w:eastAsia="Tahoma" w:hAnsi="Calibri" w:cs="Arial"/>
                <w:sz w:val="21"/>
                <w:szCs w:val="21"/>
                <w:lang w:eastAsia="en-US"/>
              </w:rPr>
              <w:t xml:space="preserve">από/σε χερσαίο Νομό, </w:t>
            </w:r>
            <w:r w:rsidRPr="0085547F">
              <w:rPr>
                <w:rFonts w:ascii="Calibri" w:eastAsia="Tahoma" w:hAnsi="Calibri" w:cs="Arial"/>
                <w:b/>
                <w:sz w:val="21"/>
                <w:szCs w:val="21"/>
                <w:lang w:eastAsia="en-US"/>
              </w:rPr>
              <w:t xml:space="preserve">όγκου έως και 1lt </w:t>
            </w:r>
            <w:r w:rsidRPr="0085547F">
              <w:rPr>
                <w:rFonts w:ascii="Calibri" w:eastAsia="Tahoma" w:hAnsi="Calibri" w:cs="Calibri"/>
                <w:sz w:val="21"/>
                <w:szCs w:val="21"/>
                <w:lang w:eastAsia="en-US"/>
              </w:rPr>
              <w:t xml:space="preserve">(περιορισμένη ποσότητα εξαιρούμενη από </w:t>
            </w:r>
            <w:r w:rsidRPr="0085547F">
              <w:rPr>
                <w:rFonts w:ascii="Calibri" w:eastAsia="Tahoma" w:hAnsi="Calibri" w:cs="Calibri"/>
                <w:sz w:val="21"/>
                <w:szCs w:val="21"/>
                <w:lang w:val="en-US" w:eastAsia="en-US"/>
              </w:rPr>
              <w:t>ADR</w:t>
            </w:r>
            <w:r w:rsidRPr="0085547F">
              <w:rPr>
                <w:rFonts w:ascii="Calibri" w:eastAsia="Tahoma" w:hAnsi="Calibri" w:cs="Calibri"/>
                <w:sz w:val="21"/>
                <w:szCs w:val="21"/>
                <w:lang w:eastAsia="en-US"/>
              </w:rPr>
              <w:t xml:space="preserve"> για τις οδικές μεταφορές αντίστοιχα)</w:t>
            </w:r>
          </w:p>
        </w:tc>
      </w:tr>
      <w:tr w:rsidR="0085547F" w:rsidRPr="0085547F" w:rsidTr="006F68BC">
        <w:trPr>
          <w:trHeight w:val="667"/>
          <w:jc w:val="center"/>
        </w:trPr>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2</w:t>
            </w:r>
          </w:p>
        </w:tc>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Αποστολή δείγματος </w:t>
            </w:r>
            <w:r w:rsidRPr="0085547F">
              <w:rPr>
                <w:rFonts w:ascii="Calibri" w:eastAsia="Tahoma" w:hAnsi="Calibri" w:cs="Arial"/>
                <w:b/>
                <w:sz w:val="21"/>
                <w:szCs w:val="21"/>
                <w:lang w:eastAsia="en-US"/>
              </w:rPr>
              <w:t xml:space="preserve">πετρελαίου </w:t>
            </w:r>
            <w:r w:rsidRPr="0085547F">
              <w:rPr>
                <w:rFonts w:ascii="Calibri" w:eastAsia="Tahoma" w:hAnsi="Calibri" w:cs="Arial"/>
                <w:sz w:val="21"/>
                <w:szCs w:val="21"/>
                <w:lang w:eastAsia="en-US"/>
              </w:rPr>
              <w:t>από/σε χερσαίο Νομό,</w:t>
            </w:r>
            <w:r w:rsidRPr="0085547F">
              <w:rPr>
                <w:rFonts w:ascii="Calibri" w:eastAsia="Tahoma" w:hAnsi="Calibri" w:cs="Arial"/>
                <w:b/>
                <w:sz w:val="21"/>
                <w:szCs w:val="21"/>
                <w:lang w:eastAsia="en-US"/>
              </w:rPr>
              <w:t xml:space="preserve"> </w:t>
            </w:r>
            <w:r w:rsidRPr="0085547F">
              <w:rPr>
                <w:rFonts w:ascii="Calibri" w:eastAsia="Tahoma" w:hAnsi="Calibri" w:cs="Arial"/>
                <w:sz w:val="21"/>
                <w:szCs w:val="21"/>
                <w:lang w:eastAsia="en-US"/>
              </w:rPr>
              <w:t xml:space="preserve">πλέον του 1lt και έως 5lt </w:t>
            </w:r>
            <w:r w:rsidRPr="0085547F">
              <w:rPr>
                <w:rFonts w:ascii="Calibri" w:eastAsia="Tahoma" w:hAnsi="Calibri" w:cs="Calibri"/>
                <w:sz w:val="21"/>
                <w:szCs w:val="21"/>
                <w:lang w:eastAsia="en-US"/>
              </w:rPr>
              <w:t xml:space="preserve">(ποσότητα εξαιρούμενη από </w:t>
            </w:r>
            <w:r w:rsidRPr="0085547F">
              <w:rPr>
                <w:rFonts w:ascii="Calibri" w:eastAsia="Tahoma" w:hAnsi="Calibri" w:cs="Calibri"/>
                <w:sz w:val="21"/>
                <w:szCs w:val="21"/>
                <w:lang w:val="en-US" w:eastAsia="en-US"/>
              </w:rPr>
              <w:t>ADR</w:t>
            </w:r>
            <w:r w:rsidRPr="0085547F">
              <w:rPr>
                <w:rFonts w:ascii="Calibri" w:eastAsia="Tahoma" w:hAnsi="Calibri" w:cs="Calibri"/>
                <w:sz w:val="21"/>
                <w:szCs w:val="21"/>
                <w:lang w:eastAsia="en-US"/>
              </w:rPr>
              <w:t xml:space="preserve"> για τις οδικές μεταφορές αντίστοιχα)</w:t>
            </w:r>
          </w:p>
        </w:tc>
      </w:tr>
      <w:tr w:rsidR="0085547F" w:rsidRPr="0085547F" w:rsidTr="006F68BC">
        <w:trPr>
          <w:trHeight w:val="667"/>
          <w:jc w:val="center"/>
        </w:trPr>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3</w:t>
            </w:r>
          </w:p>
        </w:tc>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Αποστολή δείγματος </w:t>
            </w:r>
            <w:r w:rsidRPr="0085547F">
              <w:rPr>
                <w:rFonts w:ascii="Calibri" w:eastAsia="Tahoma" w:hAnsi="Calibri" w:cs="Arial"/>
                <w:b/>
                <w:sz w:val="21"/>
                <w:szCs w:val="21"/>
                <w:lang w:eastAsia="en-US"/>
              </w:rPr>
              <w:t>καυσίμου</w:t>
            </w:r>
            <w:r w:rsidRPr="0085547F">
              <w:rPr>
                <w:rFonts w:ascii="Calibri" w:eastAsia="Tahoma" w:hAnsi="Calibri" w:cs="Arial"/>
                <w:sz w:val="21"/>
                <w:szCs w:val="21"/>
                <w:lang w:eastAsia="en-US"/>
              </w:rPr>
              <w:t xml:space="preserve"> από/σε νησιώτικη περιοχή, </w:t>
            </w:r>
            <w:r w:rsidRPr="0085547F">
              <w:rPr>
                <w:rFonts w:ascii="Calibri" w:eastAsia="Tahoma" w:hAnsi="Calibri" w:cs="Arial"/>
                <w:b/>
                <w:sz w:val="21"/>
                <w:szCs w:val="21"/>
                <w:lang w:eastAsia="en-US"/>
              </w:rPr>
              <w:t xml:space="preserve">όγκου έως και 1lt </w:t>
            </w:r>
            <w:r w:rsidRPr="0085547F">
              <w:rPr>
                <w:rFonts w:ascii="Calibri" w:eastAsia="Tahoma" w:hAnsi="Calibri" w:cs="Calibri"/>
                <w:sz w:val="21"/>
                <w:szCs w:val="21"/>
                <w:lang w:eastAsia="en-US"/>
              </w:rPr>
              <w:t xml:space="preserve">(ποσότητα εξαιρούμενη από </w:t>
            </w:r>
            <w:r w:rsidRPr="0085547F">
              <w:rPr>
                <w:rFonts w:ascii="Calibri" w:eastAsia="Tahoma" w:hAnsi="Calibri" w:cs="Calibri"/>
                <w:sz w:val="21"/>
                <w:szCs w:val="21"/>
                <w:lang w:val="en-US" w:eastAsia="en-US"/>
              </w:rPr>
              <w:t>ADR</w:t>
            </w:r>
            <w:r w:rsidRPr="0085547F">
              <w:rPr>
                <w:rFonts w:ascii="Calibri" w:eastAsia="Tahoma" w:hAnsi="Calibri" w:cs="Calibri"/>
                <w:sz w:val="21"/>
                <w:szCs w:val="21"/>
                <w:lang w:eastAsia="en-US"/>
              </w:rPr>
              <w:t xml:space="preserve"> και </w:t>
            </w:r>
            <w:r w:rsidRPr="0085547F">
              <w:rPr>
                <w:rFonts w:ascii="Calibri" w:eastAsia="Tahoma" w:hAnsi="Calibri" w:cs="Calibri"/>
                <w:sz w:val="21"/>
                <w:szCs w:val="21"/>
                <w:lang w:val="en-US" w:eastAsia="en-US"/>
              </w:rPr>
              <w:t>IMDG</w:t>
            </w:r>
            <w:r w:rsidRPr="0085547F">
              <w:rPr>
                <w:rFonts w:ascii="Calibri" w:eastAsia="Tahoma" w:hAnsi="Calibri" w:cs="Calibri"/>
                <w:sz w:val="21"/>
                <w:szCs w:val="21"/>
                <w:lang w:eastAsia="en-US"/>
              </w:rPr>
              <w:t xml:space="preserve"> για τις οδικές και θαλάσσιες μεταφορές αντίστοιχα)</w:t>
            </w:r>
          </w:p>
        </w:tc>
      </w:tr>
      <w:tr w:rsidR="0085547F" w:rsidRPr="0085547F" w:rsidTr="006F68BC">
        <w:trPr>
          <w:trHeight w:val="667"/>
          <w:jc w:val="center"/>
        </w:trPr>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4</w:t>
            </w:r>
          </w:p>
        </w:tc>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Αποστολή δείγματος </w:t>
            </w:r>
            <w:r w:rsidRPr="0085547F">
              <w:rPr>
                <w:rFonts w:ascii="Calibri" w:eastAsia="Tahoma" w:hAnsi="Calibri" w:cs="Arial"/>
                <w:b/>
                <w:sz w:val="21"/>
                <w:szCs w:val="21"/>
                <w:lang w:eastAsia="en-US"/>
              </w:rPr>
              <w:t xml:space="preserve">πετρελαίου </w:t>
            </w:r>
            <w:r w:rsidRPr="0085547F">
              <w:rPr>
                <w:rFonts w:ascii="Calibri" w:eastAsia="Tahoma" w:hAnsi="Calibri" w:cs="Arial"/>
                <w:sz w:val="21"/>
                <w:szCs w:val="21"/>
                <w:lang w:eastAsia="en-US"/>
              </w:rPr>
              <w:t xml:space="preserve">από/σε νησιώτικη περιοχή, πλέον του 1lt και έως 5lt </w:t>
            </w:r>
            <w:r w:rsidRPr="0085547F">
              <w:rPr>
                <w:rFonts w:ascii="Calibri" w:eastAsia="Tahoma" w:hAnsi="Calibri" w:cs="Calibri"/>
                <w:sz w:val="21"/>
                <w:szCs w:val="21"/>
                <w:lang w:eastAsia="en-US"/>
              </w:rPr>
              <w:t xml:space="preserve">(ποσότητα εξαιρούμενη από </w:t>
            </w:r>
            <w:r w:rsidRPr="0085547F">
              <w:rPr>
                <w:rFonts w:ascii="Calibri" w:eastAsia="Tahoma" w:hAnsi="Calibri" w:cs="Calibri"/>
                <w:sz w:val="21"/>
                <w:szCs w:val="21"/>
                <w:lang w:val="en-US" w:eastAsia="en-US"/>
              </w:rPr>
              <w:t>ADR</w:t>
            </w:r>
            <w:r w:rsidRPr="0085547F">
              <w:rPr>
                <w:rFonts w:ascii="Calibri" w:eastAsia="Tahoma" w:hAnsi="Calibri" w:cs="Calibri"/>
                <w:sz w:val="21"/>
                <w:szCs w:val="21"/>
                <w:lang w:eastAsia="en-US"/>
              </w:rPr>
              <w:t xml:space="preserve"> και </w:t>
            </w:r>
            <w:r w:rsidRPr="0085547F">
              <w:rPr>
                <w:rFonts w:ascii="Calibri" w:eastAsia="Tahoma" w:hAnsi="Calibri" w:cs="Calibri"/>
                <w:sz w:val="21"/>
                <w:szCs w:val="21"/>
                <w:lang w:val="en-US" w:eastAsia="en-US"/>
              </w:rPr>
              <w:t>IMDG</w:t>
            </w:r>
            <w:r w:rsidRPr="0085547F">
              <w:rPr>
                <w:rFonts w:ascii="Calibri" w:eastAsia="Tahoma" w:hAnsi="Calibri" w:cs="Calibri"/>
                <w:sz w:val="21"/>
                <w:szCs w:val="21"/>
                <w:lang w:eastAsia="en-US"/>
              </w:rPr>
              <w:t xml:space="preserve"> για τις οδικές και θαλάσσιες μεταφορές αντίστοιχα)</w:t>
            </w:r>
          </w:p>
        </w:tc>
      </w:tr>
      <w:tr w:rsidR="0085547F" w:rsidRPr="0085547F" w:rsidTr="006F68BC">
        <w:trPr>
          <w:trHeight w:val="495"/>
          <w:jc w:val="center"/>
        </w:trPr>
        <w:tc>
          <w:tcPr>
            <w:tcW w:w="0" w:type="auto"/>
          </w:tcPr>
          <w:p w:rsidR="0085547F" w:rsidRPr="0085547F" w:rsidRDefault="0085547F" w:rsidP="006F68BC">
            <w:pPr>
              <w:spacing w:line="288" w:lineRule="auto"/>
              <w:jc w:val="both"/>
              <w:rPr>
                <w:rFonts w:ascii="Calibri" w:eastAsia="Tahoma" w:hAnsi="Calibri" w:cs="Arial"/>
                <w:sz w:val="21"/>
                <w:szCs w:val="21"/>
                <w:lang w:val="en-US" w:eastAsia="en-US"/>
              </w:rPr>
            </w:pPr>
            <w:r w:rsidRPr="0085547F">
              <w:rPr>
                <w:rFonts w:ascii="Calibri" w:eastAsia="Tahoma" w:hAnsi="Calibri" w:cs="Arial"/>
                <w:sz w:val="21"/>
                <w:szCs w:val="21"/>
                <w:lang w:val="en-US" w:eastAsia="en-US"/>
              </w:rPr>
              <w:t>5</w:t>
            </w:r>
          </w:p>
        </w:tc>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Αποστολή δείγματος </w:t>
            </w:r>
            <w:r w:rsidRPr="0085547F">
              <w:rPr>
                <w:rFonts w:ascii="Calibri" w:eastAsia="Tahoma" w:hAnsi="Calibri" w:cs="Arial"/>
                <w:b/>
                <w:sz w:val="21"/>
                <w:szCs w:val="21"/>
                <w:lang w:eastAsia="en-US"/>
              </w:rPr>
              <w:t xml:space="preserve">βενζίνης </w:t>
            </w:r>
            <w:r w:rsidRPr="0085547F">
              <w:rPr>
                <w:rFonts w:ascii="Calibri" w:eastAsia="Tahoma" w:hAnsi="Calibri" w:cs="Arial"/>
                <w:sz w:val="21"/>
                <w:szCs w:val="21"/>
                <w:lang w:eastAsia="en-US"/>
              </w:rPr>
              <w:t>από/σε χερσαίο Νομό, πλέον του 1lt και έως 5lt</w:t>
            </w:r>
          </w:p>
        </w:tc>
      </w:tr>
      <w:tr w:rsidR="0085547F" w:rsidRPr="0085547F" w:rsidTr="006F68BC">
        <w:trPr>
          <w:trHeight w:val="570"/>
          <w:jc w:val="center"/>
        </w:trPr>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6</w:t>
            </w:r>
          </w:p>
        </w:tc>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Αποστολή δείγματος </w:t>
            </w:r>
            <w:r w:rsidRPr="0085547F">
              <w:rPr>
                <w:rFonts w:ascii="Calibri" w:eastAsia="Tahoma" w:hAnsi="Calibri" w:cs="Arial"/>
                <w:b/>
                <w:sz w:val="21"/>
                <w:szCs w:val="21"/>
                <w:lang w:eastAsia="en-US"/>
              </w:rPr>
              <w:t xml:space="preserve">βενζίνης </w:t>
            </w:r>
            <w:r w:rsidRPr="0085547F">
              <w:rPr>
                <w:rFonts w:ascii="Calibri" w:eastAsia="Tahoma" w:hAnsi="Calibri" w:cs="Arial"/>
                <w:sz w:val="21"/>
                <w:szCs w:val="21"/>
                <w:lang w:eastAsia="en-US"/>
              </w:rPr>
              <w:t>από/σε νησιώτικη περιοχή, πλέον του 1lt και έως 5lt</w:t>
            </w:r>
          </w:p>
        </w:tc>
      </w:tr>
      <w:tr w:rsidR="0085547F" w:rsidRPr="0085547F" w:rsidTr="006F68BC">
        <w:trPr>
          <w:trHeight w:val="454"/>
          <w:jc w:val="center"/>
        </w:trPr>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7</w:t>
            </w:r>
          </w:p>
        </w:tc>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Αποστολή δείγματος </w:t>
            </w:r>
            <w:r w:rsidRPr="0085547F">
              <w:rPr>
                <w:rFonts w:ascii="Calibri" w:eastAsia="Tahoma" w:hAnsi="Calibri" w:cs="Arial"/>
                <w:b/>
                <w:sz w:val="21"/>
                <w:szCs w:val="21"/>
                <w:lang w:eastAsia="en-US"/>
              </w:rPr>
              <w:t xml:space="preserve">καυσίμου </w:t>
            </w:r>
            <w:r w:rsidRPr="0085547F">
              <w:rPr>
                <w:rFonts w:ascii="Calibri" w:eastAsia="Tahoma" w:hAnsi="Calibri" w:cs="Arial"/>
                <w:sz w:val="21"/>
                <w:szCs w:val="21"/>
                <w:lang w:eastAsia="en-US"/>
              </w:rPr>
              <w:t>από/σε χερσαίο Νομό, πλέον των 5lt</w:t>
            </w:r>
          </w:p>
        </w:tc>
      </w:tr>
      <w:tr w:rsidR="0085547F" w:rsidRPr="0085547F" w:rsidTr="006F68BC">
        <w:trPr>
          <w:trHeight w:val="503"/>
          <w:jc w:val="center"/>
        </w:trPr>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8</w:t>
            </w:r>
          </w:p>
        </w:tc>
        <w:tc>
          <w:tcPr>
            <w:tcW w:w="0" w:type="auto"/>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Αποστολή δείγματος </w:t>
            </w:r>
            <w:r w:rsidRPr="0085547F">
              <w:rPr>
                <w:rFonts w:ascii="Calibri" w:eastAsia="Tahoma" w:hAnsi="Calibri" w:cs="Arial"/>
                <w:b/>
                <w:sz w:val="21"/>
                <w:szCs w:val="21"/>
                <w:lang w:eastAsia="en-US"/>
              </w:rPr>
              <w:t xml:space="preserve">καυσίμου </w:t>
            </w:r>
            <w:r w:rsidRPr="0085547F">
              <w:rPr>
                <w:rFonts w:ascii="Calibri" w:eastAsia="Tahoma" w:hAnsi="Calibri" w:cs="Arial"/>
                <w:sz w:val="21"/>
                <w:szCs w:val="21"/>
                <w:lang w:eastAsia="en-US"/>
              </w:rPr>
              <w:t>από/σε νησιώτικη περιοχή, πλέον των 5lt</w:t>
            </w:r>
          </w:p>
        </w:tc>
      </w:tr>
    </w:tbl>
    <w:p w:rsidR="0085547F" w:rsidRPr="0085547F" w:rsidRDefault="0085547F" w:rsidP="0085547F">
      <w:pPr>
        <w:rPr>
          <w:rFonts w:asciiTheme="minorHAnsi" w:hAnsiTheme="minorHAnsi" w:cstheme="minorHAnsi"/>
          <w:sz w:val="21"/>
          <w:szCs w:val="21"/>
        </w:rPr>
      </w:pPr>
    </w:p>
    <w:p w:rsidR="0085547F" w:rsidRPr="0085547F" w:rsidRDefault="0085547F" w:rsidP="0085547F">
      <w:pPr>
        <w:rPr>
          <w:rFonts w:asciiTheme="minorHAnsi" w:hAnsiTheme="minorHAnsi" w:cstheme="minorHAnsi"/>
          <w:sz w:val="21"/>
          <w:szCs w:val="2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7"/>
      </w:tblGrid>
      <w:tr w:rsidR="0085547F" w:rsidRPr="0085547F" w:rsidTr="0085547F">
        <w:trPr>
          <w:trHeight w:val="555"/>
        </w:trPr>
        <w:tc>
          <w:tcPr>
            <w:tcW w:w="5000" w:type="pct"/>
            <w:shd w:val="clear" w:color="auto" w:fill="DBE5F1"/>
            <w:vAlign w:val="center"/>
          </w:tcPr>
          <w:p w:rsidR="0085547F" w:rsidRPr="0085547F" w:rsidRDefault="0085547F" w:rsidP="006F68BC">
            <w:pPr>
              <w:spacing w:line="288" w:lineRule="auto"/>
              <w:jc w:val="center"/>
              <w:rPr>
                <w:rFonts w:asciiTheme="minorHAnsi" w:eastAsia="Tahoma" w:hAnsiTheme="minorHAnsi" w:cstheme="minorHAnsi"/>
                <w:sz w:val="21"/>
                <w:szCs w:val="21"/>
                <w:lang w:eastAsia="en-US"/>
              </w:rPr>
            </w:pPr>
            <w:r w:rsidRPr="0085547F">
              <w:rPr>
                <w:rFonts w:asciiTheme="minorHAnsi" w:hAnsiTheme="minorHAnsi" w:cstheme="minorHAnsi"/>
                <w:b/>
                <w:sz w:val="21"/>
                <w:szCs w:val="21"/>
              </w:rPr>
              <w:t>ΓΕΝΙΚΕΣ ΑΠΑΙΤΗΣΕΙΣ</w:t>
            </w:r>
          </w:p>
        </w:tc>
      </w:tr>
      <w:tr w:rsidR="0085547F" w:rsidRPr="0085547F" w:rsidTr="0085547F">
        <w:trPr>
          <w:trHeight w:val="574"/>
        </w:trPr>
        <w:tc>
          <w:tcPr>
            <w:tcW w:w="5000" w:type="pct"/>
            <w:vAlign w:val="center"/>
          </w:tcPr>
          <w:p w:rsidR="0085547F" w:rsidRPr="0085547F" w:rsidRDefault="0085547F" w:rsidP="006F68BC">
            <w:pPr>
              <w:spacing w:line="288" w:lineRule="auto"/>
              <w:jc w:val="both"/>
              <w:rPr>
                <w:rFonts w:asciiTheme="minorHAnsi" w:eastAsia="Tahoma" w:hAnsiTheme="minorHAnsi" w:cstheme="minorHAnsi"/>
                <w:sz w:val="21"/>
                <w:szCs w:val="21"/>
                <w:lang w:eastAsia="en-US"/>
              </w:rPr>
            </w:pPr>
            <w:r w:rsidRPr="0085547F">
              <w:rPr>
                <w:rFonts w:asciiTheme="minorHAnsi" w:eastAsia="Tahoma" w:hAnsiTheme="minorHAnsi" w:cstheme="minorHAnsi"/>
                <w:sz w:val="21"/>
                <w:szCs w:val="21"/>
                <w:lang w:eastAsia="en-US"/>
              </w:rPr>
              <w:t>Ο Ανάδοχος θα τηρεί ηλεκτρονικό αρχείο με τις ταχυμεταφορές που πραγματοποιεί</w:t>
            </w:r>
          </w:p>
        </w:tc>
      </w:tr>
      <w:tr w:rsidR="0085547F" w:rsidRPr="0085547F" w:rsidTr="0085547F">
        <w:trPr>
          <w:trHeight w:val="1000"/>
        </w:trPr>
        <w:tc>
          <w:tcPr>
            <w:tcW w:w="5000" w:type="pct"/>
            <w:vAlign w:val="center"/>
          </w:tcPr>
          <w:p w:rsidR="0085547F" w:rsidRPr="0085547F" w:rsidRDefault="0085547F" w:rsidP="006F68BC">
            <w:pPr>
              <w:spacing w:line="288" w:lineRule="auto"/>
              <w:jc w:val="both"/>
              <w:rPr>
                <w:rFonts w:asciiTheme="minorHAnsi" w:eastAsia="Tahoma" w:hAnsiTheme="minorHAnsi" w:cstheme="minorHAnsi"/>
                <w:sz w:val="21"/>
                <w:szCs w:val="21"/>
                <w:lang w:eastAsia="en-US"/>
              </w:rPr>
            </w:pPr>
            <w:r w:rsidRPr="0085547F">
              <w:rPr>
                <w:rFonts w:asciiTheme="minorHAnsi" w:eastAsia="Tahoma" w:hAnsiTheme="minorHAnsi" w:cstheme="minorHAnsi"/>
                <w:sz w:val="21"/>
                <w:szCs w:val="21"/>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να αρνηθεί τη μεταφορά.</w:t>
            </w:r>
          </w:p>
        </w:tc>
      </w:tr>
      <w:tr w:rsidR="0085547F" w:rsidRPr="0085547F" w:rsidTr="0085547F">
        <w:trPr>
          <w:trHeight w:val="698"/>
        </w:trPr>
        <w:tc>
          <w:tcPr>
            <w:tcW w:w="5000" w:type="pct"/>
            <w:vAlign w:val="center"/>
          </w:tcPr>
          <w:p w:rsidR="0085547F" w:rsidRPr="0085547F" w:rsidRDefault="0085547F" w:rsidP="006F68BC">
            <w:pPr>
              <w:spacing w:line="288" w:lineRule="auto"/>
              <w:jc w:val="both"/>
              <w:rPr>
                <w:rFonts w:asciiTheme="minorHAnsi" w:eastAsia="Tahoma" w:hAnsiTheme="minorHAnsi" w:cstheme="minorHAnsi"/>
                <w:sz w:val="21"/>
                <w:szCs w:val="21"/>
                <w:lang w:eastAsia="en-US"/>
              </w:rPr>
            </w:pPr>
            <w:r w:rsidRPr="0085547F">
              <w:rPr>
                <w:rFonts w:asciiTheme="minorHAnsi" w:eastAsia="Tahoma" w:hAnsiTheme="minorHAnsi" w:cstheme="minorHAnsi"/>
                <w:sz w:val="21"/>
                <w:szCs w:val="21"/>
                <w:lang w:eastAsia="en-US"/>
              </w:rPr>
              <w:t xml:space="preserve">Ο Ανάδοχος θα διαθέτει οργανωμένο δίκτυο διανομής και μεταφορών, ικανό να καλύψει τις ανάγκες σε διακίνηση σε  όλη την Ελλάδα </w:t>
            </w:r>
          </w:p>
        </w:tc>
      </w:tr>
      <w:tr w:rsidR="0085547F" w:rsidRPr="0085547F" w:rsidTr="0085547F">
        <w:trPr>
          <w:trHeight w:val="437"/>
        </w:trPr>
        <w:tc>
          <w:tcPr>
            <w:tcW w:w="5000" w:type="pct"/>
            <w:vAlign w:val="center"/>
          </w:tcPr>
          <w:p w:rsidR="0085547F" w:rsidRPr="0085547F" w:rsidRDefault="0085547F" w:rsidP="006F68BC">
            <w:pPr>
              <w:spacing w:line="288" w:lineRule="auto"/>
              <w:jc w:val="both"/>
              <w:rPr>
                <w:rFonts w:asciiTheme="minorHAnsi" w:eastAsia="Tahoma" w:hAnsiTheme="minorHAnsi" w:cstheme="minorHAnsi"/>
                <w:sz w:val="21"/>
                <w:szCs w:val="21"/>
                <w:lang w:eastAsia="en-US"/>
              </w:rPr>
            </w:pPr>
            <w:r w:rsidRPr="0085547F">
              <w:rPr>
                <w:rFonts w:asciiTheme="minorHAnsi" w:eastAsia="Tahoma" w:hAnsiTheme="minorHAnsi" w:cstheme="minorHAnsi"/>
                <w:sz w:val="21"/>
                <w:szCs w:val="21"/>
                <w:lang w:eastAsia="en-US"/>
              </w:rPr>
              <w:t>Ο Ανάδοχος θα παρέχει τη δυνατότητα χρέωσης του παραλήπτη για την μεταφορά.</w:t>
            </w:r>
          </w:p>
        </w:tc>
      </w:tr>
      <w:tr w:rsidR="0085547F" w:rsidRPr="0085547F" w:rsidTr="0085547F">
        <w:trPr>
          <w:trHeight w:val="289"/>
        </w:trPr>
        <w:tc>
          <w:tcPr>
            <w:tcW w:w="5000" w:type="pct"/>
            <w:vAlign w:val="center"/>
          </w:tcPr>
          <w:p w:rsidR="0085547F" w:rsidRPr="0085547F" w:rsidRDefault="0085547F" w:rsidP="006F68BC">
            <w:pPr>
              <w:spacing w:line="288" w:lineRule="auto"/>
              <w:jc w:val="both"/>
              <w:rPr>
                <w:rFonts w:asciiTheme="minorHAnsi" w:eastAsia="Tahoma" w:hAnsiTheme="minorHAnsi" w:cstheme="minorHAnsi"/>
                <w:sz w:val="21"/>
                <w:szCs w:val="21"/>
                <w:lang w:eastAsia="en-US"/>
              </w:rPr>
            </w:pPr>
            <w:r w:rsidRPr="0085547F">
              <w:rPr>
                <w:rFonts w:asciiTheme="minorHAnsi" w:eastAsia="Tahoma" w:hAnsiTheme="minorHAnsi" w:cstheme="minorHAnsi"/>
                <w:sz w:val="21"/>
                <w:szCs w:val="21"/>
                <w:lang w:eastAsia="en-US"/>
              </w:rPr>
              <w:t>Ο Ανάδοχος θα παρέχει τη δυνατότητα παροχής μονοσήμαντου αριθμού ιχνηλάτησης (</w:t>
            </w:r>
            <w:r w:rsidRPr="0085547F">
              <w:rPr>
                <w:rFonts w:asciiTheme="minorHAnsi" w:eastAsia="Tahoma" w:hAnsiTheme="minorHAnsi" w:cstheme="minorHAnsi"/>
                <w:sz w:val="21"/>
                <w:szCs w:val="21"/>
                <w:lang w:val="en-US" w:eastAsia="en-US"/>
              </w:rPr>
              <w:t>trackingnumber</w:t>
            </w:r>
            <w:r w:rsidRPr="0085547F">
              <w:rPr>
                <w:rFonts w:asciiTheme="minorHAnsi" w:eastAsia="Tahoma" w:hAnsiTheme="minorHAnsi" w:cstheme="minorHAnsi"/>
                <w:sz w:val="21"/>
                <w:szCs w:val="21"/>
                <w:lang w:eastAsia="en-US"/>
              </w:rPr>
              <w:t xml:space="preserve">).  </w:t>
            </w:r>
          </w:p>
        </w:tc>
      </w:tr>
      <w:tr w:rsidR="0085547F" w:rsidRPr="0085547F" w:rsidTr="0085547F">
        <w:trPr>
          <w:trHeight w:val="594"/>
        </w:trPr>
        <w:tc>
          <w:tcPr>
            <w:tcW w:w="5000" w:type="pct"/>
            <w:vAlign w:val="center"/>
          </w:tcPr>
          <w:p w:rsidR="0085547F" w:rsidRPr="0085547F" w:rsidRDefault="0085547F" w:rsidP="006F68BC">
            <w:pPr>
              <w:spacing w:line="288" w:lineRule="auto"/>
              <w:jc w:val="both"/>
              <w:rPr>
                <w:rFonts w:asciiTheme="minorHAnsi" w:eastAsia="Tahoma" w:hAnsiTheme="minorHAnsi" w:cstheme="minorHAnsi"/>
                <w:sz w:val="21"/>
                <w:szCs w:val="21"/>
                <w:lang w:eastAsia="en-US"/>
              </w:rPr>
            </w:pPr>
            <w:r w:rsidRPr="0085547F">
              <w:rPr>
                <w:rFonts w:asciiTheme="minorHAnsi" w:eastAsia="Tahoma" w:hAnsiTheme="minorHAnsi" w:cstheme="minorHAnsi"/>
                <w:sz w:val="21"/>
                <w:szCs w:val="21"/>
                <w:lang w:eastAsia="en-US"/>
              </w:rPr>
              <w:t>Ο Ανάδοχος θα παρέχει τη δυνατότητα ενημέρωσης του αποστολέα για το κόστος κάθε επιμέρους μεταφοράς εντός 3 εργάσιμων ημερών εφόσον του ζητηθεί.</w:t>
            </w:r>
          </w:p>
        </w:tc>
      </w:tr>
      <w:tr w:rsidR="0085547F" w:rsidRPr="0085547F" w:rsidTr="0085547F">
        <w:trPr>
          <w:trHeight w:val="578"/>
        </w:trPr>
        <w:tc>
          <w:tcPr>
            <w:tcW w:w="5000" w:type="pct"/>
            <w:vAlign w:val="center"/>
          </w:tcPr>
          <w:p w:rsidR="0085547F" w:rsidRPr="0085547F" w:rsidRDefault="0085547F" w:rsidP="006F68BC">
            <w:pPr>
              <w:spacing w:line="288" w:lineRule="auto"/>
              <w:jc w:val="both"/>
              <w:rPr>
                <w:rFonts w:asciiTheme="minorHAnsi" w:eastAsia="Tahoma" w:hAnsiTheme="minorHAnsi" w:cstheme="minorHAnsi"/>
                <w:sz w:val="21"/>
                <w:szCs w:val="21"/>
                <w:lang w:eastAsia="en-US"/>
              </w:rPr>
            </w:pPr>
            <w:r w:rsidRPr="0085547F">
              <w:rPr>
                <w:rFonts w:asciiTheme="minorHAnsi" w:eastAsia="Tahoma" w:hAnsiTheme="minorHAnsi" w:cstheme="minorHAnsi"/>
                <w:sz w:val="21"/>
                <w:szCs w:val="21"/>
                <w:lang w:eastAsia="en-US"/>
              </w:rPr>
              <w:t>Ο Ανάδοχος θα παρέχει τη δυνατότητα ηλεκτρονικής παρακολούθησης- ελέγχου των αποστολών της Αναθέτουσας Αρχής (εφαρμογή που τηρεί η εταιρεία μεταφοράς)</w:t>
            </w:r>
          </w:p>
        </w:tc>
      </w:tr>
      <w:tr w:rsidR="0085547F" w:rsidRPr="0085547F" w:rsidTr="0085547F">
        <w:trPr>
          <w:trHeight w:val="447"/>
        </w:trPr>
        <w:tc>
          <w:tcPr>
            <w:tcW w:w="5000" w:type="pct"/>
            <w:vAlign w:val="center"/>
          </w:tcPr>
          <w:p w:rsidR="0085547F" w:rsidRPr="0085547F" w:rsidRDefault="0085547F" w:rsidP="006F68BC">
            <w:pPr>
              <w:spacing w:line="288" w:lineRule="auto"/>
              <w:jc w:val="both"/>
              <w:rPr>
                <w:rFonts w:asciiTheme="minorHAnsi" w:eastAsia="Tahoma" w:hAnsiTheme="minorHAnsi" w:cstheme="minorHAnsi"/>
                <w:sz w:val="21"/>
                <w:szCs w:val="21"/>
                <w:lang w:eastAsia="en-US"/>
              </w:rPr>
            </w:pPr>
            <w:r w:rsidRPr="0085547F">
              <w:rPr>
                <w:rFonts w:asciiTheme="minorHAnsi" w:eastAsia="Tahoma" w:hAnsiTheme="minorHAnsi" w:cstheme="minorHAnsi"/>
                <w:sz w:val="21"/>
                <w:szCs w:val="21"/>
                <w:lang w:eastAsia="en-US"/>
              </w:rPr>
              <w:t>Ο Ανάδοχος θα είναι ικανός να ανταποκρίνεται εντός 3 εργάσιμων ημερών στην ταχυμεταφορά δειγμάτων καυσίμων (παραλαβή – παράδοση).</w:t>
            </w:r>
          </w:p>
        </w:tc>
      </w:tr>
      <w:tr w:rsidR="0085547F" w:rsidRPr="0085547F" w:rsidTr="0085547F">
        <w:trPr>
          <w:trHeight w:val="441"/>
        </w:trPr>
        <w:tc>
          <w:tcPr>
            <w:tcW w:w="5000" w:type="pct"/>
            <w:vAlign w:val="center"/>
          </w:tcPr>
          <w:p w:rsidR="0085547F" w:rsidRPr="0085547F" w:rsidRDefault="0085547F" w:rsidP="006F68BC">
            <w:pPr>
              <w:spacing w:line="288" w:lineRule="auto"/>
              <w:jc w:val="both"/>
              <w:rPr>
                <w:rFonts w:asciiTheme="minorHAnsi" w:eastAsia="Tahoma" w:hAnsiTheme="minorHAnsi" w:cstheme="minorHAnsi"/>
                <w:sz w:val="21"/>
                <w:szCs w:val="21"/>
                <w:lang w:eastAsia="en-US"/>
              </w:rPr>
            </w:pPr>
            <w:r w:rsidRPr="0085547F">
              <w:rPr>
                <w:rFonts w:asciiTheme="minorHAnsi" w:eastAsia="Tahoma" w:hAnsiTheme="minorHAnsi" w:cstheme="minorHAnsi"/>
                <w:sz w:val="21"/>
                <w:szCs w:val="21"/>
                <w:lang w:eastAsia="en-US"/>
              </w:rPr>
              <w:t>Ο Ανάδοχος θα διαθέτει πιστοποιητικό ISO 9001 και τις απαιτούμενες εκ του νόμου άδειες για την παροχή των ζητούμενων υπηρεσιών.</w:t>
            </w:r>
          </w:p>
        </w:tc>
      </w:tr>
    </w:tbl>
    <w:p w:rsidR="0085547F" w:rsidRPr="0085547F" w:rsidRDefault="0085547F" w:rsidP="0085547F">
      <w:pPr>
        <w:pStyle w:val="20"/>
        <w:spacing w:line="288" w:lineRule="auto"/>
        <w:ind w:left="0"/>
        <w:rPr>
          <w:rFonts w:ascii="Calibri" w:eastAsia="Tahoma" w:hAnsi="Calibri" w:cs="Calibri"/>
          <w:sz w:val="21"/>
          <w:szCs w:val="21"/>
          <w:u w:val="none"/>
          <w:lang w:eastAsia="en-US"/>
        </w:rPr>
        <w:sectPr w:rsidR="0085547F" w:rsidRPr="0085547F" w:rsidSect="0085547F">
          <w:headerReference w:type="default" r:id="rId18"/>
          <w:footerReference w:type="even" r:id="rId19"/>
          <w:footerReference w:type="default" r:id="rId20"/>
          <w:footerReference w:type="first" r:id="rId21"/>
          <w:pgSz w:w="11906" w:h="16838" w:code="9"/>
          <w:pgMar w:top="851" w:right="709" w:bottom="1134" w:left="720" w:header="397" w:footer="709" w:gutter="0"/>
          <w:cols w:space="708"/>
          <w:docGrid w:linePitch="360"/>
        </w:sectPr>
      </w:pPr>
    </w:p>
    <w:p w:rsidR="0085547F" w:rsidRPr="0085547F" w:rsidRDefault="0085547F" w:rsidP="0085547F">
      <w:pPr>
        <w:rPr>
          <w:sz w:val="21"/>
          <w:szCs w:val="21"/>
        </w:rPr>
      </w:pPr>
      <w:r w:rsidRPr="0085547F">
        <w:rPr>
          <w:sz w:val="21"/>
          <w:szCs w:val="21"/>
        </w:rPr>
        <w:lastRenderedPageBreak/>
        <w:fldChar w:fldCharType="begin"/>
      </w:r>
      <w:r w:rsidRPr="0085547F">
        <w:rPr>
          <w:sz w:val="21"/>
          <w:szCs w:val="21"/>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"ΔΙΑΛΥΤΕΣ!R88C1:R135C9" \a \f 4 \h  \* MERGEFORMAT </w:instrText>
      </w:r>
      <w:r w:rsidRPr="0085547F">
        <w:rPr>
          <w:sz w:val="21"/>
          <w:szCs w:val="21"/>
        </w:rPr>
        <w:fldChar w:fldCharType="separate"/>
      </w:r>
    </w:p>
    <w:p w:rsidR="0085547F" w:rsidRPr="0085547F" w:rsidRDefault="0085547F" w:rsidP="0085547F">
      <w:pPr>
        <w:jc w:val="center"/>
        <w:rPr>
          <w:rFonts w:ascii="Calibri" w:hAnsi="Calibri"/>
          <w:b/>
          <w:sz w:val="21"/>
          <w:szCs w:val="21"/>
          <w:u w:val="single"/>
        </w:rPr>
      </w:pPr>
      <w:r w:rsidRPr="0085547F">
        <w:rPr>
          <w:sz w:val="21"/>
          <w:szCs w:val="21"/>
        </w:rPr>
        <w:fldChar w:fldCharType="end"/>
      </w:r>
      <w:r w:rsidRPr="0085547F">
        <w:rPr>
          <w:rFonts w:ascii="Calibri" w:hAnsi="Calibri"/>
          <w:b/>
          <w:sz w:val="21"/>
          <w:szCs w:val="21"/>
          <w:u w:val="single"/>
        </w:rPr>
        <w:t>ΠΑΡΑΡΤΗΜΑ Β:  ΥΠΟΔΕΙΓΜΑ ΤΕΧΝΙΚΗΣ ΚΑΙ ΟΙΚΟΝΟΜΙΚΗΣ ΠΡΟΣΦΟΡΑΣ</w:t>
      </w:r>
    </w:p>
    <w:tbl>
      <w:tblPr>
        <w:tblW w:w="11091" w:type="dxa"/>
        <w:tblInd w:w="-176" w:type="dxa"/>
        <w:tblLayout w:type="fixed"/>
        <w:tblLook w:val="01E0" w:firstRow="1" w:lastRow="1" w:firstColumn="1" w:lastColumn="1" w:noHBand="0" w:noVBand="0"/>
      </w:tblPr>
      <w:tblGrid>
        <w:gridCol w:w="11091"/>
      </w:tblGrid>
      <w:tr w:rsidR="0085547F" w:rsidRPr="0085547F" w:rsidTr="006F68BC">
        <w:tc>
          <w:tcPr>
            <w:tcW w:w="11091" w:type="dxa"/>
            <w:shd w:val="clear" w:color="auto" w:fill="auto"/>
          </w:tcPr>
          <w:p w:rsidR="0085547F" w:rsidRPr="0085547F" w:rsidRDefault="0085547F" w:rsidP="006F68BC">
            <w:pPr>
              <w:pStyle w:val="20"/>
              <w:spacing w:line="288" w:lineRule="auto"/>
              <w:ind w:left="0"/>
              <w:rPr>
                <w:rFonts w:asciiTheme="minorHAnsi" w:eastAsia="Tahoma" w:hAnsiTheme="minorHAnsi" w:cstheme="minorHAnsi"/>
                <w:b/>
                <w:bCs/>
                <w:sz w:val="21"/>
                <w:szCs w:val="21"/>
                <w:lang w:eastAsia="en-US"/>
              </w:rPr>
            </w:pPr>
            <w:r w:rsidRPr="0085547F">
              <w:rPr>
                <w:rFonts w:asciiTheme="minorHAnsi" w:hAnsiTheme="minorHAnsi" w:cstheme="minorHAnsi"/>
                <w:sz w:val="21"/>
                <w:szCs w:val="21"/>
                <w:u w:val="none"/>
              </w:rPr>
              <w:br w:type="page"/>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6419"/>
            </w:tblGrid>
            <w:tr w:rsidR="0085547F" w:rsidRPr="0085547F" w:rsidTr="0085547F">
              <w:trPr>
                <w:trHeight w:val="417"/>
              </w:trPr>
              <w:tc>
                <w:tcPr>
                  <w:tcW w:w="109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1"/>
                    <w:rPr>
                      <w:rFonts w:asciiTheme="minorHAnsi" w:hAnsiTheme="minorHAnsi" w:cstheme="minorHAnsi"/>
                      <w:color w:val="000000"/>
                      <w:sz w:val="21"/>
                      <w:szCs w:val="21"/>
                    </w:rPr>
                  </w:pPr>
                  <w:r w:rsidRPr="0085547F">
                    <w:rPr>
                      <w:rFonts w:asciiTheme="minorHAnsi" w:hAnsiTheme="minorHAnsi" w:cstheme="minorHAnsi"/>
                      <w:bCs w:val="0"/>
                      <w:i w:val="0"/>
                      <w:iCs w:val="0"/>
                      <w:sz w:val="21"/>
                      <w:szCs w:val="21"/>
                    </w:rPr>
                    <w:t>ΤΕΧΝΙΚΗ ΚΑΙ ΟΙΚΟΝΟΜΙΚΗ ΠΡΟΣΦΟΡΑ</w:t>
                  </w:r>
                </w:p>
              </w:tc>
            </w:tr>
            <w:tr w:rsidR="0085547F" w:rsidRPr="0085547F" w:rsidTr="0085547F">
              <w:trPr>
                <w:trHeight w:val="280"/>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ΕΠΩΝΥΜΙΑ</w:t>
                  </w:r>
                </w:p>
              </w:tc>
              <w:tc>
                <w:tcPr>
                  <w:tcW w:w="6419"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5547F">
              <w:trPr>
                <w:trHeight w:val="270"/>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ΔΙΕΥΘΥΝΣΗ, Τ.Κ., ΠΟΛΗ ΕΔΡΑΣ</w:t>
                  </w:r>
                </w:p>
              </w:tc>
              <w:tc>
                <w:tcPr>
                  <w:tcW w:w="6419"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5547F">
              <w:trPr>
                <w:trHeight w:val="274"/>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 xml:space="preserve">ΤΗΛΕΦΩΝΑ / ΦΑΞ / </w:t>
                  </w:r>
                  <w:r w:rsidRPr="0085547F">
                    <w:rPr>
                      <w:rFonts w:asciiTheme="minorHAnsi" w:hAnsiTheme="minorHAnsi" w:cstheme="minorHAnsi"/>
                      <w:b/>
                      <w:color w:val="000000"/>
                      <w:sz w:val="21"/>
                      <w:szCs w:val="21"/>
                      <w:lang w:val="en-US"/>
                    </w:rPr>
                    <w:t>E</w:t>
                  </w:r>
                  <w:r w:rsidRPr="0085547F">
                    <w:rPr>
                      <w:rFonts w:asciiTheme="minorHAnsi" w:hAnsiTheme="minorHAnsi" w:cstheme="minorHAnsi"/>
                      <w:b/>
                      <w:color w:val="000000"/>
                      <w:sz w:val="21"/>
                      <w:szCs w:val="21"/>
                    </w:rPr>
                    <w:t>-</w:t>
                  </w:r>
                  <w:r w:rsidRPr="0085547F">
                    <w:rPr>
                      <w:rFonts w:asciiTheme="minorHAnsi" w:hAnsiTheme="minorHAnsi" w:cstheme="minorHAnsi"/>
                      <w:b/>
                      <w:color w:val="000000"/>
                      <w:sz w:val="21"/>
                      <w:szCs w:val="21"/>
                      <w:lang w:val="en-US"/>
                    </w:rPr>
                    <w:t>MAIL</w:t>
                  </w:r>
                </w:p>
              </w:tc>
              <w:tc>
                <w:tcPr>
                  <w:tcW w:w="6419"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5547F">
              <w:trPr>
                <w:trHeight w:val="264"/>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ΑΦΜ – Δ</w:t>
                  </w:r>
                  <w:r w:rsidRPr="0085547F">
                    <w:rPr>
                      <w:rFonts w:asciiTheme="minorHAnsi" w:hAnsiTheme="minorHAnsi" w:cstheme="minorHAnsi"/>
                      <w:b/>
                      <w:color w:val="000000"/>
                      <w:sz w:val="21"/>
                      <w:szCs w:val="21"/>
                      <w:lang w:val="en-US"/>
                    </w:rPr>
                    <w:t>OY</w:t>
                  </w:r>
                </w:p>
              </w:tc>
              <w:tc>
                <w:tcPr>
                  <w:tcW w:w="6419"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5547F">
              <w:trPr>
                <w:trHeight w:val="282"/>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ΝΟΜΙΜΟΣ ΕΚΠΡΟΣΩΠΟΣ</w:t>
                  </w:r>
                </w:p>
              </w:tc>
              <w:tc>
                <w:tcPr>
                  <w:tcW w:w="6419"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5547F">
              <w:trPr>
                <w:trHeight w:val="272"/>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Α.Δ.Τ. (Νομίμου εκπροσώπου)</w:t>
                  </w:r>
                </w:p>
              </w:tc>
              <w:tc>
                <w:tcPr>
                  <w:tcW w:w="6419"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85547F">
              <w:trPr>
                <w:trHeight w:val="276"/>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Υπεύθυνος Επικοινωνίας</w:t>
                  </w:r>
                </w:p>
              </w:tc>
              <w:tc>
                <w:tcPr>
                  <w:tcW w:w="6419"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bl>
          <w:p w:rsidR="0085547F" w:rsidRPr="0085547F" w:rsidRDefault="0085547F" w:rsidP="006F68BC">
            <w:pPr>
              <w:pStyle w:val="20"/>
              <w:spacing w:line="288" w:lineRule="auto"/>
              <w:ind w:left="0"/>
              <w:rPr>
                <w:rFonts w:asciiTheme="minorHAnsi" w:eastAsia="Tahoma" w:hAnsiTheme="minorHAnsi" w:cstheme="minorHAnsi"/>
                <w:sz w:val="21"/>
                <w:szCs w:val="21"/>
                <w:u w:val="non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5335"/>
              <w:gridCol w:w="1167"/>
              <w:gridCol w:w="1236"/>
              <w:gridCol w:w="1265"/>
              <w:gridCol w:w="1265"/>
            </w:tblGrid>
            <w:tr w:rsidR="0085547F" w:rsidRPr="0085547F" w:rsidTr="006F68BC">
              <w:tc>
                <w:tcPr>
                  <w:tcW w:w="275" w:type="pct"/>
                  <w:shd w:val="clear" w:color="auto" w:fill="DBE5F1"/>
                </w:tcPr>
                <w:p w:rsidR="0085547F" w:rsidRPr="0085547F" w:rsidRDefault="0085547F" w:rsidP="006F68BC">
                  <w:pPr>
                    <w:spacing w:line="288" w:lineRule="auto"/>
                    <w:jc w:val="center"/>
                    <w:rPr>
                      <w:rFonts w:ascii="Calibri" w:eastAsia="Tahoma" w:hAnsi="Calibri" w:cs="Arial"/>
                      <w:b/>
                      <w:sz w:val="21"/>
                      <w:szCs w:val="21"/>
                      <w:lang w:eastAsia="en-US"/>
                    </w:rPr>
                  </w:pPr>
                  <w:r w:rsidRPr="0085547F">
                    <w:rPr>
                      <w:rFonts w:ascii="Calibri" w:eastAsia="Tahoma" w:hAnsi="Calibri" w:cs="Arial"/>
                      <w:b/>
                      <w:sz w:val="21"/>
                      <w:szCs w:val="21"/>
                      <w:lang w:eastAsia="en-US"/>
                    </w:rPr>
                    <w:t>Α/Α</w:t>
                  </w:r>
                </w:p>
              </w:tc>
              <w:tc>
                <w:tcPr>
                  <w:tcW w:w="2455" w:type="pct"/>
                  <w:shd w:val="clear" w:color="auto" w:fill="DBE5F1"/>
                </w:tcPr>
                <w:p w:rsidR="0085547F" w:rsidRPr="0085547F" w:rsidRDefault="0085547F" w:rsidP="006F68BC">
                  <w:pPr>
                    <w:spacing w:line="288" w:lineRule="auto"/>
                    <w:jc w:val="center"/>
                    <w:rPr>
                      <w:rFonts w:ascii="Calibri" w:eastAsia="Tahoma" w:hAnsi="Calibri" w:cs="Arial"/>
                      <w:b/>
                      <w:sz w:val="21"/>
                      <w:szCs w:val="21"/>
                      <w:lang w:eastAsia="en-US"/>
                    </w:rPr>
                  </w:pPr>
                  <w:r w:rsidRPr="0085547F">
                    <w:rPr>
                      <w:rFonts w:ascii="Calibri" w:eastAsia="Tahoma" w:hAnsi="Calibri" w:cs="Arial"/>
                      <w:b/>
                      <w:sz w:val="21"/>
                      <w:szCs w:val="21"/>
                      <w:lang w:eastAsia="en-US"/>
                    </w:rPr>
                    <w:t>ΥΠΗΡΕΣΙΑ ΤΑΧΥΜΕΤΑΦΟΡΩΝ ΔΕΙΓΜΑΤΩΝ ΚΑΥΣΙΜΩΝ</w:t>
                  </w:r>
                </w:p>
              </w:tc>
              <w:tc>
                <w:tcPr>
                  <w:tcW w:w="537" w:type="pct"/>
                  <w:shd w:val="clear" w:color="auto" w:fill="DBE5F1"/>
                </w:tcPr>
                <w:p w:rsidR="0085547F" w:rsidRPr="0085547F" w:rsidRDefault="0085547F" w:rsidP="006F68BC">
                  <w:pPr>
                    <w:spacing w:line="288" w:lineRule="auto"/>
                    <w:jc w:val="center"/>
                    <w:rPr>
                      <w:rFonts w:ascii="Calibri" w:eastAsia="Tahoma" w:hAnsi="Calibri" w:cs="Arial"/>
                      <w:b/>
                      <w:sz w:val="21"/>
                      <w:szCs w:val="21"/>
                      <w:lang w:eastAsia="en-US"/>
                    </w:rPr>
                  </w:pPr>
                  <w:r w:rsidRPr="0085547F">
                    <w:rPr>
                      <w:rFonts w:ascii="Calibri" w:eastAsia="Tahoma" w:hAnsi="Calibri" w:cs="Arial"/>
                      <w:b/>
                      <w:sz w:val="21"/>
                      <w:szCs w:val="21"/>
                      <w:lang w:eastAsia="en-US"/>
                    </w:rPr>
                    <w:t>Προσφέρεται (ΝΑΙ/ΟΧΙ)</w:t>
                  </w:r>
                </w:p>
              </w:tc>
              <w:tc>
                <w:tcPr>
                  <w:tcW w:w="569" w:type="pct"/>
                  <w:shd w:val="clear" w:color="auto" w:fill="DBE5F1"/>
                </w:tcPr>
                <w:p w:rsidR="0085547F" w:rsidRPr="0085547F" w:rsidRDefault="0085547F" w:rsidP="006F68BC">
                  <w:pPr>
                    <w:spacing w:line="288" w:lineRule="auto"/>
                    <w:jc w:val="center"/>
                    <w:rPr>
                      <w:rFonts w:ascii="Calibri" w:eastAsia="Tahoma" w:hAnsi="Calibri" w:cs="Arial"/>
                      <w:b/>
                      <w:sz w:val="21"/>
                      <w:szCs w:val="21"/>
                      <w:lang w:eastAsia="en-US"/>
                    </w:rPr>
                  </w:pPr>
                  <w:r w:rsidRPr="0085547F">
                    <w:rPr>
                      <w:rFonts w:ascii="Calibri" w:eastAsia="Tahoma" w:hAnsi="Calibri" w:cs="Arial"/>
                      <w:b/>
                      <w:sz w:val="21"/>
                      <w:szCs w:val="21"/>
                      <w:lang w:eastAsia="en-US"/>
                    </w:rPr>
                    <w:t>ΠΑΡΑΤΗΡΗΣΕΙΣ</w:t>
                  </w:r>
                </w:p>
              </w:tc>
              <w:tc>
                <w:tcPr>
                  <w:tcW w:w="582" w:type="pct"/>
                  <w:shd w:val="clear" w:color="auto" w:fill="DBE5F1"/>
                </w:tcPr>
                <w:p w:rsidR="0085547F" w:rsidRPr="0085547F" w:rsidRDefault="0085547F" w:rsidP="006F68BC">
                  <w:pPr>
                    <w:spacing w:line="288" w:lineRule="auto"/>
                    <w:jc w:val="center"/>
                    <w:rPr>
                      <w:rFonts w:ascii="Calibri" w:eastAsia="Tahoma" w:hAnsi="Calibri" w:cs="Arial"/>
                      <w:b/>
                      <w:sz w:val="21"/>
                      <w:szCs w:val="21"/>
                      <w:lang w:eastAsia="en-US"/>
                    </w:rPr>
                  </w:pPr>
                  <w:r w:rsidRPr="0085547F">
                    <w:rPr>
                      <w:rFonts w:ascii="Calibri" w:eastAsia="Tahoma" w:hAnsi="Calibri" w:cs="Arial"/>
                      <w:b/>
                      <w:sz w:val="21"/>
                      <w:szCs w:val="21"/>
                      <w:lang w:eastAsia="en-US"/>
                    </w:rPr>
                    <w:t>Τιμή προσφοράς χωρίς ΦΠΑ (€)</w:t>
                  </w:r>
                </w:p>
              </w:tc>
              <w:tc>
                <w:tcPr>
                  <w:tcW w:w="582" w:type="pct"/>
                  <w:shd w:val="clear" w:color="auto" w:fill="DBE5F1"/>
                </w:tcPr>
                <w:p w:rsidR="0085547F" w:rsidRPr="0085547F" w:rsidRDefault="0085547F" w:rsidP="006F68BC">
                  <w:pPr>
                    <w:spacing w:line="288" w:lineRule="auto"/>
                    <w:jc w:val="center"/>
                    <w:rPr>
                      <w:rFonts w:ascii="Calibri" w:eastAsia="Tahoma" w:hAnsi="Calibri" w:cs="Arial"/>
                      <w:b/>
                      <w:sz w:val="21"/>
                      <w:szCs w:val="21"/>
                      <w:lang w:eastAsia="en-US"/>
                    </w:rPr>
                  </w:pPr>
                  <w:r w:rsidRPr="0085547F">
                    <w:rPr>
                      <w:rFonts w:ascii="Calibri" w:eastAsia="Tahoma" w:hAnsi="Calibri" w:cs="Arial"/>
                      <w:b/>
                      <w:sz w:val="21"/>
                      <w:szCs w:val="21"/>
                      <w:lang w:eastAsia="en-US"/>
                    </w:rPr>
                    <w:t>Τιμή προσφοράς με ΦΠΑ (€)</w:t>
                  </w:r>
                </w:p>
              </w:tc>
            </w:tr>
            <w:tr w:rsidR="0085547F" w:rsidRPr="0085547F" w:rsidTr="006F68BC">
              <w:tc>
                <w:tcPr>
                  <w:tcW w:w="27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1</w:t>
                  </w:r>
                </w:p>
              </w:tc>
              <w:tc>
                <w:tcPr>
                  <w:tcW w:w="245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Τιμή βασικής χρέωσης αποστολής δείγματος </w:t>
                  </w:r>
                  <w:r w:rsidRPr="0085547F">
                    <w:rPr>
                      <w:rFonts w:ascii="Calibri" w:eastAsia="Tahoma" w:hAnsi="Calibri" w:cs="Arial"/>
                      <w:b/>
                      <w:sz w:val="21"/>
                      <w:szCs w:val="21"/>
                      <w:lang w:eastAsia="en-US"/>
                    </w:rPr>
                    <w:t xml:space="preserve">καυσίμου </w:t>
                  </w:r>
                  <w:r w:rsidRPr="0085547F">
                    <w:rPr>
                      <w:rFonts w:ascii="Calibri" w:eastAsia="Tahoma" w:hAnsi="Calibri" w:cs="Arial"/>
                      <w:sz w:val="21"/>
                      <w:szCs w:val="21"/>
                      <w:lang w:eastAsia="en-US"/>
                    </w:rPr>
                    <w:t xml:space="preserve">από/σε χερσαίο Νομό, </w:t>
                  </w:r>
                  <w:r w:rsidRPr="0085547F">
                    <w:rPr>
                      <w:rFonts w:ascii="Calibri" w:eastAsia="Tahoma" w:hAnsi="Calibri" w:cs="Arial"/>
                      <w:b/>
                      <w:sz w:val="21"/>
                      <w:szCs w:val="21"/>
                      <w:lang w:eastAsia="en-US"/>
                    </w:rPr>
                    <w:t xml:space="preserve">όγκου έως και 1lt </w:t>
                  </w:r>
                  <w:r w:rsidRPr="0085547F">
                    <w:rPr>
                      <w:rFonts w:ascii="Calibri" w:eastAsia="Tahoma" w:hAnsi="Calibri" w:cs="Calibri"/>
                      <w:sz w:val="21"/>
                      <w:szCs w:val="21"/>
                      <w:lang w:eastAsia="en-US"/>
                    </w:rPr>
                    <w:t xml:space="preserve">(ποσότητα εξαιρούμενη από </w:t>
                  </w:r>
                  <w:r w:rsidRPr="0085547F">
                    <w:rPr>
                      <w:rFonts w:ascii="Calibri" w:eastAsia="Tahoma" w:hAnsi="Calibri" w:cs="Calibri"/>
                      <w:sz w:val="21"/>
                      <w:szCs w:val="21"/>
                      <w:lang w:val="en-US" w:eastAsia="en-US"/>
                    </w:rPr>
                    <w:t>ADR</w:t>
                  </w:r>
                  <w:r w:rsidRPr="0085547F">
                    <w:rPr>
                      <w:rFonts w:ascii="Calibri" w:eastAsia="Tahoma" w:hAnsi="Calibri" w:cs="Calibri"/>
                      <w:sz w:val="21"/>
                      <w:szCs w:val="21"/>
                      <w:lang w:eastAsia="en-US"/>
                    </w:rPr>
                    <w:t xml:space="preserve"> για τις οδικές μεταφορές αντίστοιχα)</w:t>
                  </w:r>
                </w:p>
              </w:tc>
              <w:tc>
                <w:tcPr>
                  <w:tcW w:w="537" w:type="pct"/>
                </w:tcPr>
                <w:p w:rsidR="0085547F" w:rsidRPr="0085547F" w:rsidRDefault="0085547F" w:rsidP="006F68BC">
                  <w:pPr>
                    <w:spacing w:line="288" w:lineRule="auto"/>
                    <w:jc w:val="center"/>
                    <w:rPr>
                      <w:rFonts w:ascii="Calibri" w:eastAsia="Tahoma" w:hAnsi="Calibri" w:cs="Arial"/>
                      <w:sz w:val="21"/>
                      <w:szCs w:val="21"/>
                      <w:lang w:eastAsia="en-US"/>
                    </w:rPr>
                  </w:pPr>
                </w:p>
              </w:tc>
              <w:tc>
                <w:tcPr>
                  <w:tcW w:w="569"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r>
            <w:tr w:rsidR="0085547F" w:rsidRPr="0085547F" w:rsidTr="006F68BC">
              <w:tc>
                <w:tcPr>
                  <w:tcW w:w="27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2</w:t>
                  </w:r>
                </w:p>
              </w:tc>
              <w:tc>
                <w:tcPr>
                  <w:tcW w:w="245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Τιμή βασικής χρέωσης αποστολής δείγματος </w:t>
                  </w:r>
                  <w:r w:rsidRPr="0085547F">
                    <w:rPr>
                      <w:rFonts w:ascii="Calibri" w:eastAsia="Tahoma" w:hAnsi="Calibri" w:cs="Arial"/>
                      <w:b/>
                      <w:sz w:val="21"/>
                      <w:szCs w:val="21"/>
                      <w:lang w:eastAsia="en-US"/>
                    </w:rPr>
                    <w:t xml:space="preserve">πετρελαίου </w:t>
                  </w:r>
                  <w:r w:rsidRPr="0085547F">
                    <w:rPr>
                      <w:rFonts w:ascii="Calibri" w:eastAsia="Tahoma" w:hAnsi="Calibri" w:cs="Arial"/>
                      <w:sz w:val="21"/>
                      <w:szCs w:val="21"/>
                      <w:lang w:eastAsia="en-US"/>
                    </w:rPr>
                    <w:t xml:space="preserve">από/σε χερσαίο Νομό, </w:t>
                  </w:r>
                  <w:r w:rsidRPr="0085547F">
                    <w:rPr>
                      <w:rFonts w:ascii="Calibri" w:eastAsia="Tahoma" w:hAnsi="Calibri" w:cs="Arial"/>
                      <w:b/>
                      <w:sz w:val="21"/>
                      <w:szCs w:val="21"/>
                      <w:lang w:eastAsia="en-US"/>
                    </w:rPr>
                    <w:t>για κάθε επιπλέον λίτρο</w:t>
                  </w:r>
                  <w:r w:rsidRPr="0085547F">
                    <w:rPr>
                      <w:rFonts w:ascii="Calibri" w:eastAsia="Tahoma" w:hAnsi="Calibri" w:cs="Arial"/>
                      <w:sz w:val="21"/>
                      <w:szCs w:val="21"/>
                      <w:lang w:eastAsia="en-US"/>
                    </w:rPr>
                    <w:t xml:space="preserve">, πλέον του 1lt και έως 5lt </w:t>
                  </w:r>
                  <w:r w:rsidRPr="0085547F">
                    <w:rPr>
                      <w:rFonts w:ascii="Calibri" w:eastAsia="Tahoma" w:hAnsi="Calibri" w:cs="Calibri"/>
                      <w:sz w:val="21"/>
                      <w:szCs w:val="21"/>
                      <w:lang w:eastAsia="en-US"/>
                    </w:rPr>
                    <w:t xml:space="preserve">(ποσότητα εξαιρούμενη από </w:t>
                  </w:r>
                  <w:r w:rsidRPr="0085547F">
                    <w:rPr>
                      <w:rFonts w:ascii="Calibri" w:eastAsia="Tahoma" w:hAnsi="Calibri" w:cs="Calibri"/>
                      <w:sz w:val="21"/>
                      <w:szCs w:val="21"/>
                      <w:lang w:val="en-US" w:eastAsia="en-US"/>
                    </w:rPr>
                    <w:t>ADR</w:t>
                  </w:r>
                  <w:r w:rsidRPr="0085547F">
                    <w:rPr>
                      <w:rFonts w:ascii="Calibri" w:eastAsia="Tahoma" w:hAnsi="Calibri" w:cs="Calibri"/>
                      <w:sz w:val="21"/>
                      <w:szCs w:val="21"/>
                      <w:lang w:eastAsia="en-US"/>
                    </w:rPr>
                    <w:t xml:space="preserve"> για τις οδικές μεταφορές αντίστοιχα)</w:t>
                  </w:r>
                </w:p>
              </w:tc>
              <w:tc>
                <w:tcPr>
                  <w:tcW w:w="537" w:type="pct"/>
                </w:tcPr>
                <w:p w:rsidR="0085547F" w:rsidRPr="0085547F" w:rsidRDefault="0085547F" w:rsidP="006F68BC">
                  <w:pPr>
                    <w:spacing w:line="288" w:lineRule="auto"/>
                    <w:jc w:val="center"/>
                    <w:rPr>
                      <w:rFonts w:ascii="Calibri" w:eastAsia="Tahoma" w:hAnsi="Calibri" w:cs="Arial"/>
                      <w:sz w:val="21"/>
                      <w:szCs w:val="21"/>
                      <w:lang w:eastAsia="en-US"/>
                    </w:rPr>
                  </w:pPr>
                </w:p>
              </w:tc>
              <w:tc>
                <w:tcPr>
                  <w:tcW w:w="569"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r>
            <w:tr w:rsidR="0085547F" w:rsidRPr="0085547F" w:rsidTr="006F68BC">
              <w:tc>
                <w:tcPr>
                  <w:tcW w:w="27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3</w:t>
                  </w:r>
                </w:p>
              </w:tc>
              <w:tc>
                <w:tcPr>
                  <w:tcW w:w="245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Τιμή βασικής χρέωσης αποστολής δείγματος </w:t>
                  </w:r>
                  <w:r w:rsidRPr="0085547F">
                    <w:rPr>
                      <w:rFonts w:ascii="Calibri" w:eastAsia="Tahoma" w:hAnsi="Calibri" w:cs="Arial"/>
                      <w:b/>
                      <w:sz w:val="21"/>
                      <w:szCs w:val="21"/>
                      <w:lang w:eastAsia="en-US"/>
                    </w:rPr>
                    <w:t>καυσίμου</w:t>
                  </w:r>
                  <w:r w:rsidRPr="0085547F">
                    <w:rPr>
                      <w:rFonts w:ascii="Calibri" w:eastAsia="Tahoma" w:hAnsi="Calibri" w:cs="Arial"/>
                      <w:sz w:val="21"/>
                      <w:szCs w:val="21"/>
                      <w:lang w:eastAsia="en-US"/>
                    </w:rPr>
                    <w:t xml:space="preserve"> από/σε νησιώτικη περιοχή, </w:t>
                  </w:r>
                  <w:r w:rsidRPr="0085547F">
                    <w:rPr>
                      <w:rFonts w:ascii="Calibri" w:eastAsia="Tahoma" w:hAnsi="Calibri" w:cs="Arial"/>
                      <w:b/>
                      <w:sz w:val="21"/>
                      <w:szCs w:val="21"/>
                      <w:lang w:eastAsia="en-US"/>
                    </w:rPr>
                    <w:t xml:space="preserve">όγκου έως και 1lt </w:t>
                  </w:r>
                  <w:r w:rsidRPr="0085547F">
                    <w:rPr>
                      <w:rFonts w:ascii="Calibri" w:eastAsia="Tahoma" w:hAnsi="Calibri" w:cs="Calibri"/>
                      <w:sz w:val="21"/>
                      <w:szCs w:val="21"/>
                      <w:lang w:eastAsia="en-US"/>
                    </w:rPr>
                    <w:t xml:space="preserve">(ποσότητα εξαιρούμενη από </w:t>
                  </w:r>
                  <w:r w:rsidRPr="0085547F">
                    <w:rPr>
                      <w:rFonts w:ascii="Calibri" w:eastAsia="Tahoma" w:hAnsi="Calibri" w:cs="Calibri"/>
                      <w:sz w:val="21"/>
                      <w:szCs w:val="21"/>
                      <w:lang w:val="en-US" w:eastAsia="en-US"/>
                    </w:rPr>
                    <w:t>ADR</w:t>
                  </w:r>
                  <w:r w:rsidRPr="0085547F">
                    <w:rPr>
                      <w:rFonts w:ascii="Calibri" w:eastAsia="Tahoma" w:hAnsi="Calibri" w:cs="Calibri"/>
                      <w:sz w:val="21"/>
                      <w:szCs w:val="21"/>
                      <w:lang w:eastAsia="en-US"/>
                    </w:rPr>
                    <w:t xml:space="preserve"> και </w:t>
                  </w:r>
                  <w:r w:rsidRPr="0085547F">
                    <w:rPr>
                      <w:rFonts w:ascii="Calibri" w:eastAsia="Tahoma" w:hAnsi="Calibri" w:cs="Calibri"/>
                      <w:sz w:val="21"/>
                      <w:szCs w:val="21"/>
                      <w:lang w:val="en-US" w:eastAsia="en-US"/>
                    </w:rPr>
                    <w:t>IMDG</w:t>
                  </w:r>
                  <w:r w:rsidRPr="0085547F">
                    <w:rPr>
                      <w:rFonts w:ascii="Calibri" w:eastAsia="Tahoma" w:hAnsi="Calibri" w:cs="Calibri"/>
                      <w:sz w:val="21"/>
                      <w:szCs w:val="21"/>
                      <w:lang w:eastAsia="en-US"/>
                    </w:rPr>
                    <w:t xml:space="preserve"> για τις οδικές και θαλάσσιες μεταφορές αντίστοιχα)</w:t>
                  </w:r>
                </w:p>
              </w:tc>
              <w:tc>
                <w:tcPr>
                  <w:tcW w:w="537" w:type="pct"/>
                </w:tcPr>
                <w:p w:rsidR="0085547F" w:rsidRPr="0085547F" w:rsidRDefault="0085547F" w:rsidP="006F68BC">
                  <w:pPr>
                    <w:spacing w:line="288" w:lineRule="auto"/>
                    <w:jc w:val="center"/>
                    <w:rPr>
                      <w:rFonts w:ascii="Calibri" w:eastAsia="Tahoma" w:hAnsi="Calibri" w:cs="Arial"/>
                      <w:sz w:val="21"/>
                      <w:szCs w:val="21"/>
                      <w:lang w:eastAsia="en-US"/>
                    </w:rPr>
                  </w:pPr>
                </w:p>
              </w:tc>
              <w:tc>
                <w:tcPr>
                  <w:tcW w:w="569"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r>
            <w:tr w:rsidR="0085547F" w:rsidRPr="0085547F" w:rsidTr="006F68BC">
              <w:tc>
                <w:tcPr>
                  <w:tcW w:w="27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4</w:t>
                  </w:r>
                </w:p>
              </w:tc>
              <w:tc>
                <w:tcPr>
                  <w:tcW w:w="245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Τιμή βασικής χρέωσης αποστολής δείγματος </w:t>
                  </w:r>
                  <w:r w:rsidRPr="0085547F">
                    <w:rPr>
                      <w:rFonts w:ascii="Calibri" w:eastAsia="Tahoma" w:hAnsi="Calibri" w:cs="Arial"/>
                      <w:b/>
                      <w:sz w:val="21"/>
                      <w:szCs w:val="21"/>
                      <w:lang w:eastAsia="en-US"/>
                    </w:rPr>
                    <w:t xml:space="preserve">πετρελαίου </w:t>
                  </w:r>
                  <w:r w:rsidRPr="0085547F">
                    <w:rPr>
                      <w:rFonts w:ascii="Calibri" w:eastAsia="Tahoma" w:hAnsi="Calibri" w:cs="Arial"/>
                      <w:sz w:val="21"/>
                      <w:szCs w:val="21"/>
                      <w:lang w:eastAsia="en-US"/>
                    </w:rPr>
                    <w:t xml:space="preserve">από/σε νησιώτικη περιοχή, </w:t>
                  </w:r>
                  <w:r w:rsidRPr="0085547F">
                    <w:rPr>
                      <w:rFonts w:ascii="Calibri" w:eastAsia="Tahoma" w:hAnsi="Calibri" w:cs="Arial"/>
                      <w:b/>
                      <w:sz w:val="21"/>
                      <w:szCs w:val="21"/>
                      <w:lang w:eastAsia="en-US"/>
                    </w:rPr>
                    <w:t>για κάθε επιπλέον λίτρο</w:t>
                  </w:r>
                  <w:r w:rsidRPr="0085547F">
                    <w:rPr>
                      <w:rFonts w:ascii="Calibri" w:eastAsia="Tahoma" w:hAnsi="Calibri" w:cs="Arial"/>
                      <w:sz w:val="21"/>
                      <w:szCs w:val="21"/>
                      <w:lang w:eastAsia="en-US"/>
                    </w:rPr>
                    <w:t xml:space="preserve">, πλέον του 1lt και έως 5lt </w:t>
                  </w:r>
                  <w:r w:rsidRPr="0085547F">
                    <w:rPr>
                      <w:rFonts w:ascii="Calibri" w:eastAsia="Tahoma" w:hAnsi="Calibri" w:cs="Calibri"/>
                      <w:sz w:val="21"/>
                      <w:szCs w:val="21"/>
                      <w:lang w:eastAsia="en-US"/>
                    </w:rPr>
                    <w:t xml:space="preserve">(ποσότητα εξαιρούμενη από </w:t>
                  </w:r>
                  <w:r w:rsidRPr="0085547F">
                    <w:rPr>
                      <w:rFonts w:ascii="Calibri" w:eastAsia="Tahoma" w:hAnsi="Calibri" w:cs="Calibri"/>
                      <w:sz w:val="21"/>
                      <w:szCs w:val="21"/>
                      <w:lang w:val="en-US" w:eastAsia="en-US"/>
                    </w:rPr>
                    <w:t>ADR</w:t>
                  </w:r>
                  <w:r w:rsidRPr="0085547F">
                    <w:rPr>
                      <w:rFonts w:ascii="Calibri" w:eastAsia="Tahoma" w:hAnsi="Calibri" w:cs="Calibri"/>
                      <w:sz w:val="21"/>
                      <w:szCs w:val="21"/>
                      <w:lang w:eastAsia="en-US"/>
                    </w:rPr>
                    <w:t xml:space="preserve"> και </w:t>
                  </w:r>
                  <w:r w:rsidRPr="0085547F">
                    <w:rPr>
                      <w:rFonts w:ascii="Calibri" w:eastAsia="Tahoma" w:hAnsi="Calibri" w:cs="Calibri"/>
                      <w:sz w:val="21"/>
                      <w:szCs w:val="21"/>
                      <w:lang w:val="en-US" w:eastAsia="en-US"/>
                    </w:rPr>
                    <w:t>IMDG</w:t>
                  </w:r>
                  <w:r w:rsidRPr="0085547F">
                    <w:rPr>
                      <w:rFonts w:ascii="Calibri" w:eastAsia="Tahoma" w:hAnsi="Calibri" w:cs="Calibri"/>
                      <w:sz w:val="21"/>
                      <w:szCs w:val="21"/>
                      <w:lang w:eastAsia="en-US"/>
                    </w:rPr>
                    <w:t xml:space="preserve"> για τις οδικές και θαλάσσιες μεταφορές αντίστοιχα)</w:t>
                  </w:r>
                </w:p>
              </w:tc>
              <w:tc>
                <w:tcPr>
                  <w:tcW w:w="537" w:type="pct"/>
                </w:tcPr>
                <w:p w:rsidR="0085547F" w:rsidRPr="0085547F" w:rsidRDefault="0085547F" w:rsidP="006F68BC">
                  <w:pPr>
                    <w:spacing w:line="288" w:lineRule="auto"/>
                    <w:jc w:val="center"/>
                    <w:rPr>
                      <w:rFonts w:ascii="Calibri" w:eastAsia="Tahoma" w:hAnsi="Calibri" w:cs="Arial"/>
                      <w:sz w:val="21"/>
                      <w:szCs w:val="21"/>
                      <w:lang w:eastAsia="en-US"/>
                    </w:rPr>
                  </w:pPr>
                </w:p>
              </w:tc>
              <w:tc>
                <w:tcPr>
                  <w:tcW w:w="569"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r>
            <w:tr w:rsidR="0085547F" w:rsidRPr="0085547F" w:rsidTr="006F68BC">
              <w:tc>
                <w:tcPr>
                  <w:tcW w:w="27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5</w:t>
                  </w:r>
                </w:p>
              </w:tc>
              <w:tc>
                <w:tcPr>
                  <w:tcW w:w="245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Τιμή βασικής χρέωσης αποστολής δείγματος </w:t>
                  </w:r>
                  <w:r w:rsidRPr="0085547F">
                    <w:rPr>
                      <w:rFonts w:ascii="Calibri" w:eastAsia="Tahoma" w:hAnsi="Calibri" w:cs="Arial"/>
                      <w:b/>
                      <w:sz w:val="21"/>
                      <w:szCs w:val="21"/>
                      <w:lang w:eastAsia="en-US"/>
                    </w:rPr>
                    <w:t xml:space="preserve">βενζίνης </w:t>
                  </w:r>
                  <w:r w:rsidRPr="0085547F">
                    <w:rPr>
                      <w:rFonts w:ascii="Calibri" w:eastAsia="Tahoma" w:hAnsi="Calibri" w:cs="Arial"/>
                      <w:sz w:val="21"/>
                      <w:szCs w:val="21"/>
                      <w:lang w:eastAsia="en-US"/>
                    </w:rPr>
                    <w:t xml:space="preserve">από/σε χερσαίο Νομό, </w:t>
                  </w:r>
                  <w:r w:rsidRPr="0085547F">
                    <w:rPr>
                      <w:rFonts w:ascii="Calibri" w:eastAsia="Tahoma" w:hAnsi="Calibri" w:cs="Arial"/>
                      <w:b/>
                      <w:sz w:val="21"/>
                      <w:szCs w:val="21"/>
                      <w:lang w:eastAsia="en-US"/>
                    </w:rPr>
                    <w:t xml:space="preserve">για κάθε επιπλέον λίτρο, </w:t>
                  </w:r>
                  <w:r w:rsidRPr="0085547F">
                    <w:rPr>
                      <w:rFonts w:ascii="Calibri" w:eastAsia="Tahoma" w:hAnsi="Calibri" w:cs="Arial"/>
                      <w:sz w:val="21"/>
                      <w:szCs w:val="21"/>
                      <w:lang w:eastAsia="en-US"/>
                    </w:rPr>
                    <w:t>πλέον του 1lt και έως 5lt</w:t>
                  </w:r>
                </w:p>
              </w:tc>
              <w:tc>
                <w:tcPr>
                  <w:tcW w:w="537" w:type="pct"/>
                </w:tcPr>
                <w:p w:rsidR="0085547F" w:rsidRPr="0085547F" w:rsidRDefault="0085547F" w:rsidP="006F68BC">
                  <w:pPr>
                    <w:spacing w:line="288" w:lineRule="auto"/>
                    <w:jc w:val="center"/>
                    <w:rPr>
                      <w:rFonts w:ascii="Calibri" w:eastAsia="Tahoma" w:hAnsi="Calibri" w:cs="Arial"/>
                      <w:sz w:val="21"/>
                      <w:szCs w:val="21"/>
                      <w:lang w:eastAsia="en-US"/>
                    </w:rPr>
                  </w:pPr>
                </w:p>
              </w:tc>
              <w:tc>
                <w:tcPr>
                  <w:tcW w:w="569"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r>
            <w:tr w:rsidR="0085547F" w:rsidRPr="0085547F" w:rsidTr="006F68BC">
              <w:tc>
                <w:tcPr>
                  <w:tcW w:w="27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6</w:t>
                  </w:r>
                </w:p>
              </w:tc>
              <w:tc>
                <w:tcPr>
                  <w:tcW w:w="245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Τιμή βασικής χρέωσης αποστολής δείγματος </w:t>
                  </w:r>
                  <w:r w:rsidRPr="0085547F">
                    <w:rPr>
                      <w:rFonts w:ascii="Calibri" w:eastAsia="Tahoma" w:hAnsi="Calibri" w:cs="Arial"/>
                      <w:b/>
                      <w:sz w:val="21"/>
                      <w:szCs w:val="21"/>
                      <w:lang w:eastAsia="en-US"/>
                    </w:rPr>
                    <w:t xml:space="preserve">βενζίνης </w:t>
                  </w:r>
                  <w:r w:rsidRPr="0085547F">
                    <w:rPr>
                      <w:rFonts w:ascii="Calibri" w:eastAsia="Tahoma" w:hAnsi="Calibri" w:cs="Arial"/>
                      <w:sz w:val="21"/>
                      <w:szCs w:val="21"/>
                      <w:lang w:eastAsia="en-US"/>
                    </w:rPr>
                    <w:t xml:space="preserve">από/σε νησιώτικη περιοχή, </w:t>
                  </w:r>
                  <w:r w:rsidRPr="0085547F">
                    <w:rPr>
                      <w:rFonts w:ascii="Calibri" w:eastAsia="Tahoma" w:hAnsi="Calibri" w:cs="Arial"/>
                      <w:b/>
                      <w:sz w:val="21"/>
                      <w:szCs w:val="21"/>
                      <w:lang w:eastAsia="en-US"/>
                    </w:rPr>
                    <w:t>για κάθε επιπλέον λίτρο</w:t>
                  </w:r>
                  <w:r w:rsidRPr="0085547F">
                    <w:rPr>
                      <w:rFonts w:ascii="Calibri" w:eastAsia="Tahoma" w:hAnsi="Calibri" w:cs="Arial"/>
                      <w:sz w:val="21"/>
                      <w:szCs w:val="21"/>
                      <w:lang w:eastAsia="en-US"/>
                    </w:rPr>
                    <w:t>, πλέον του 1lt και έως 5lt</w:t>
                  </w:r>
                </w:p>
              </w:tc>
              <w:tc>
                <w:tcPr>
                  <w:tcW w:w="537" w:type="pct"/>
                </w:tcPr>
                <w:p w:rsidR="0085547F" w:rsidRPr="0085547F" w:rsidRDefault="0085547F" w:rsidP="006F68BC">
                  <w:pPr>
                    <w:spacing w:line="288" w:lineRule="auto"/>
                    <w:jc w:val="center"/>
                    <w:rPr>
                      <w:rFonts w:ascii="Calibri" w:eastAsia="Tahoma" w:hAnsi="Calibri" w:cs="Arial"/>
                      <w:sz w:val="21"/>
                      <w:szCs w:val="21"/>
                      <w:lang w:eastAsia="en-US"/>
                    </w:rPr>
                  </w:pPr>
                </w:p>
              </w:tc>
              <w:tc>
                <w:tcPr>
                  <w:tcW w:w="569"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r>
            <w:tr w:rsidR="0085547F" w:rsidRPr="0085547F" w:rsidTr="006F68BC">
              <w:tc>
                <w:tcPr>
                  <w:tcW w:w="27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7</w:t>
                  </w:r>
                </w:p>
              </w:tc>
              <w:tc>
                <w:tcPr>
                  <w:tcW w:w="245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Τιμή βασικής χρέωσης αποστολής δείγματος </w:t>
                  </w:r>
                  <w:r w:rsidRPr="0085547F">
                    <w:rPr>
                      <w:rFonts w:ascii="Calibri" w:eastAsia="Tahoma" w:hAnsi="Calibri" w:cs="Arial"/>
                      <w:b/>
                      <w:sz w:val="21"/>
                      <w:szCs w:val="21"/>
                      <w:lang w:eastAsia="en-US"/>
                    </w:rPr>
                    <w:t xml:space="preserve">καυσίμου </w:t>
                  </w:r>
                  <w:r w:rsidRPr="0085547F">
                    <w:rPr>
                      <w:rFonts w:ascii="Calibri" w:eastAsia="Tahoma" w:hAnsi="Calibri" w:cs="Arial"/>
                      <w:sz w:val="21"/>
                      <w:szCs w:val="21"/>
                      <w:lang w:eastAsia="en-US"/>
                    </w:rPr>
                    <w:t xml:space="preserve">από/σε χερσαίο Νομό, </w:t>
                  </w:r>
                  <w:r w:rsidRPr="0085547F">
                    <w:rPr>
                      <w:rFonts w:ascii="Calibri" w:eastAsia="Tahoma" w:hAnsi="Calibri" w:cs="Arial"/>
                      <w:b/>
                      <w:sz w:val="21"/>
                      <w:szCs w:val="21"/>
                      <w:lang w:eastAsia="en-US"/>
                    </w:rPr>
                    <w:t>για κάθε επιπλέον λίτρο,</w:t>
                  </w:r>
                  <w:r w:rsidRPr="0085547F">
                    <w:rPr>
                      <w:rFonts w:ascii="Calibri" w:eastAsia="Tahoma" w:hAnsi="Calibri" w:cs="Arial"/>
                      <w:sz w:val="21"/>
                      <w:szCs w:val="21"/>
                      <w:lang w:eastAsia="en-US"/>
                    </w:rPr>
                    <w:t xml:space="preserve"> πλέον των 5lt</w:t>
                  </w:r>
                </w:p>
              </w:tc>
              <w:tc>
                <w:tcPr>
                  <w:tcW w:w="537" w:type="pct"/>
                </w:tcPr>
                <w:p w:rsidR="0085547F" w:rsidRPr="0085547F" w:rsidRDefault="0085547F" w:rsidP="006F68BC">
                  <w:pPr>
                    <w:spacing w:line="288" w:lineRule="auto"/>
                    <w:jc w:val="center"/>
                    <w:rPr>
                      <w:rFonts w:ascii="Calibri" w:eastAsia="Tahoma" w:hAnsi="Calibri" w:cs="Arial"/>
                      <w:sz w:val="21"/>
                      <w:szCs w:val="21"/>
                      <w:lang w:eastAsia="en-US"/>
                    </w:rPr>
                  </w:pPr>
                </w:p>
              </w:tc>
              <w:tc>
                <w:tcPr>
                  <w:tcW w:w="569"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r>
            <w:tr w:rsidR="0085547F" w:rsidRPr="0085547F" w:rsidTr="006F68BC">
              <w:tc>
                <w:tcPr>
                  <w:tcW w:w="27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8</w:t>
                  </w:r>
                </w:p>
              </w:tc>
              <w:tc>
                <w:tcPr>
                  <w:tcW w:w="2455" w:type="pct"/>
                </w:tcPr>
                <w:p w:rsidR="0085547F" w:rsidRPr="0085547F" w:rsidRDefault="0085547F" w:rsidP="006F68BC">
                  <w:pPr>
                    <w:spacing w:line="288" w:lineRule="auto"/>
                    <w:jc w:val="both"/>
                    <w:rPr>
                      <w:rFonts w:ascii="Calibri" w:eastAsia="Tahoma" w:hAnsi="Calibri" w:cs="Arial"/>
                      <w:sz w:val="21"/>
                      <w:szCs w:val="21"/>
                      <w:lang w:eastAsia="en-US"/>
                    </w:rPr>
                  </w:pPr>
                  <w:r w:rsidRPr="0085547F">
                    <w:rPr>
                      <w:rFonts w:ascii="Calibri" w:eastAsia="Tahoma" w:hAnsi="Calibri" w:cs="Arial"/>
                      <w:sz w:val="21"/>
                      <w:szCs w:val="21"/>
                      <w:lang w:eastAsia="en-US"/>
                    </w:rPr>
                    <w:t xml:space="preserve">Τιμή βασικής χρέωσης αποστολής δείγματος </w:t>
                  </w:r>
                  <w:r w:rsidRPr="0085547F">
                    <w:rPr>
                      <w:rFonts w:ascii="Calibri" w:eastAsia="Tahoma" w:hAnsi="Calibri" w:cs="Arial"/>
                      <w:b/>
                      <w:sz w:val="21"/>
                      <w:szCs w:val="21"/>
                      <w:lang w:eastAsia="en-US"/>
                    </w:rPr>
                    <w:t xml:space="preserve">καυσίμου </w:t>
                  </w:r>
                  <w:r w:rsidRPr="0085547F">
                    <w:rPr>
                      <w:rFonts w:ascii="Calibri" w:eastAsia="Tahoma" w:hAnsi="Calibri" w:cs="Arial"/>
                      <w:sz w:val="21"/>
                      <w:szCs w:val="21"/>
                      <w:lang w:eastAsia="en-US"/>
                    </w:rPr>
                    <w:t xml:space="preserve">από/σε νησιώτικη περιοχή, </w:t>
                  </w:r>
                  <w:r w:rsidRPr="0085547F">
                    <w:rPr>
                      <w:rFonts w:ascii="Calibri" w:eastAsia="Tahoma" w:hAnsi="Calibri" w:cs="Arial"/>
                      <w:b/>
                      <w:sz w:val="21"/>
                      <w:szCs w:val="21"/>
                      <w:lang w:eastAsia="en-US"/>
                    </w:rPr>
                    <w:t>για κάθε επιπλέον λίτρο,</w:t>
                  </w:r>
                  <w:r w:rsidRPr="0085547F">
                    <w:rPr>
                      <w:rFonts w:ascii="Calibri" w:eastAsia="Tahoma" w:hAnsi="Calibri" w:cs="Arial"/>
                      <w:sz w:val="21"/>
                      <w:szCs w:val="21"/>
                      <w:lang w:eastAsia="en-US"/>
                    </w:rPr>
                    <w:t xml:space="preserve"> πλέον των 5lt</w:t>
                  </w:r>
                </w:p>
              </w:tc>
              <w:tc>
                <w:tcPr>
                  <w:tcW w:w="537" w:type="pct"/>
                </w:tcPr>
                <w:p w:rsidR="0085547F" w:rsidRPr="0085547F" w:rsidRDefault="0085547F" w:rsidP="006F68BC">
                  <w:pPr>
                    <w:spacing w:line="288" w:lineRule="auto"/>
                    <w:jc w:val="center"/>
                    <w:rPr>
                      <w:rFonts w:ascii="Calibri" w:eastAsia="Tahoma" w:hAnsi="Calibri" w:cs="Arial"/>
                      <w:sz w:val="21"/>
                      <w:szCs w:val="21"/>
                      <w:lang w:eastAsia="en-US"/>
                    </w:rPr>
                  </w:pPr>
                </w:p>
              </w:tc>
              <w:tc>
                <w:tcPr>
                  <w:tcW w:w="569"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sz w:val="21"/>
                      <w:szCs w:val="21"/>
                      <w:lang w:eastAsia="en-US"/>
                    </w:rPr>
                  </w:pPr>
                </w:p>
              </w:tc>
            </w:tr>
            <w:tr w:rsidR="0085547F" w:rsidRPr="0085547F" w:rsidTr="006F68BC">
              <w:trPr>
                <w:trHeight w:val="300"/>
              </w:trPr>
              <w:tc>
                <w:tcPr>
                  <w:tcW w:w="3836" w:type="pct"/>
                  <w:gridSpan w:val="4"/>
                </w:tcPr>
                <w:p w:rsidR="0085547F" w:rsidRPr="0085547F" w:rsidRDefault="0085547F" w:rsidP="006F68BC">
                  <w:pPr>
                    <w:spacing w:line="288" w:lineRule="auto"/>
                    <w:jc w:val="both"/>
                    <w:rPr>
                      <w:rFonts w:ascii="Calibri" w:eastAsia="Tahoma" w:hAnsi="Calibri" w:cs="Arial"/>
                      <w:b/>
                      <w:sz w:val="21"/>
                      <w:szCs w:val="21"/>
                      <w:lang w:eastAsia="en-US"/>
                    </w:rPr>
                  </w:pPr>
                  <w:r w:rsidRPr="0085547F">
                    <w:rPr>
                      <w:rFonts w:ascii="Calibri" w:eastAsia="Tahoma" w:hAnsi="Calibri" w:cs="Arial"/>
                      <w:b/>
                      <w:sz w:val="21"/>
                      <w:szCs w:val="21"/>
                      <w:lang w:eastAsia="en-US"/>
                    </w:rPr>
                    <w:t xml:space="preserve">ΣΥΝΟΛΙΚΗ ΤΙΜΗ ΓΙΑ ΤΗΝ ΥΠΗΡΕΣΙΑ ΤΑΧΥΜΕΤΑΦΟΡΩΝ ΔΕΙΓΜΑΤΩΝ ΚΑΥΣΙΜΩΝ (άθροισμα των τιμών των εγγραφών από α/α 1 έως και 8 του πίνακα) </w:t>
                  </w:r>
                </w:p>
              </w:tc>
              <w:tc>
                <w:tcPr>
                  <w:tcW w:w="582" w:type="pct"/>
                </w:tcPr>
                <w:p w:rsidR="0085547F" w:rsidRPr="0085547F" w:rsidRDefault="0085547F" w:rsidP="006F68BC">
                  <w:pPr>
                    <w:spacing w:line="288" w:lineRule="auto"/>
                    <w:jc w:val="both"/>
                    <w:rPr>
                      <w:rFonts w:ascii="Calibri" w:eastAsia="Tahoma" w:hAnsi="Calibri" w:cs="Arial"/>
                      <w:b/>
                      <w:sz w:val="21"/>
                      <w:szCs w:val="21"/>
                      <w:lang w:eastAsia="en-US"/>
                    </w:rPr>
                  </w:pPr>
                </w:p>
              </w:tc>
              <w:tc>
                <w:tcPr>
                  <w:tcW w:w="582" w:type="pct"/>
                </w:tcPr>
                <w:p w:rsidR="0085547F" w:rsidRPr="0085547F" w:rsidRDefault="0085547F" w:rsidP="006F68BC">
                  <w:pPr>
                    <w:spacing w:line="288" w:lineRule="auto"/>
                    <w:jc w:val="both"/>
                    <w:rPr>
                      <w:rFonts w:ascii="Calibri" w:eastAsia="Tahoma" w:hAnsi="Calibri" w:cs="Arial"/>
                      <w:b/>
                      <w:sz w:val="21"/>
                      <w:szCs w:val="21"/>
                      <w:lang w:eastAsia="en-US"/>
                    </w:rPr>
                  </w:pPr>
                </w:p>
              </w:tc>
            </w:tr>
          </w:tbl>
          <w:p w:rsidR="0085547F" w:rsidRPr="0085547F" w:rsidRDefault="0085547F" w:rsidP="006F68BC">
            <w:pPr>
              <w:pStyle w:val="20"/>
              <w:spacing w:line="288" w:lineRule="auto"/>
              <w:ind w:left="0"/>
              <w:jc w:val="left"/>
              <w:rPr>
                <w:rFonts w:asciiTheme="minorHAnsi" w:eastAsia="Tahoma" w:hAnsiTheme="minorHAnsi" w:cstheme="minorHAnsi"/>
                <w:b/>
                <w:sz w:val="21"/>
                <w:szCs w:val="21"/>
                <w:u w:val="none"/>
                <w:lang w:eastAsia="en-US"/>
              </w:rPr>
            </w:pPr>
          </w:p>
        </w:tc>
      </w:tr>
    </w:tbl>
    <w:p w:rsidR="0085547F" w:rsidRPr="0085547F" w:rsidRDefault="0085547F" w:rsidP="0085547F">
      <w:pPr>
        <w:pStyle w:val="20"/>
        <w:spacing w:line="288" w:lineRule="auto"/>
        <w:ind w:left="0"/>
        <w:jc w:val="right"/>
        <w:rPr>
          <w:rFonts w:asciiTheme="minorHAnsi" w:hAnsiTheme="minorHAnsi" w:cstheme="minorHAnsi"/>
          <w:b/>
          <w:sz w:val="21"/>
          <w:szCs w:val="21"/>
          <w:u w:val="none"/>
        </w:rPr>
      </w:pPr>
      <w:r w:rsidRPr="0085547F">
        <w:rPr>
          <w:rFonts w:asciiTheme="minorHAnsi" w:hAnsiTheme="minorHAnsi" w:cstheme="minorHAnsi"/>
          <w:b/>
          <w:sz w:val="21"/>
          <w:szCs w:val="21"/>
          <w:u w:val="none"/>
        </w:rPr>
        <w:t>Αθήνα, ………………………………………….20</w:t>
      </w:r>
      <w:r>
        <w:rPr>
          <w:rFonts w:asciiTheme="minorHAnsi" w:hAnsiTheme="minorHAnsi" w:cstheme="minorHAnsi"/>
          <w:b/>
          <w:sz w:val="21"/>
          <w:szCs w:val="21"/>
          <w:u w:val="none"/>
        </w:rPr>
        <w:t>20</w:t>
      </w:r>
    </w:p>
    <w:p w:rsidR="0020030A" w:rsidRPr="0085547F" w:rsidRDefault="0085547F" w:rsidP="0085547F">
      <w:pPr>
        <w:jc w:val="right"/>
        <w:rPr>
          <w:rFonts w:asciiTheme="minorHAnsi" w:hAnsiTheme="minorHAnsi"/>
          <w:b/>
          <w:sz w:val="21"/>
          <w:szCs w:val="21"/>
        </w:rPr>
      </w:pPr>
      <w:r w:rsidRPr="0085547F">
        <w:rPr>
          <w:rFonts w:asciiTheme="minorHAnsi" w:hAnsiTheme="minorHAnsi" w:cstheme="minorHAnsi"/>
          <w:b/>
          <w:sz w:val="21"/>
          <w:szCs w:val="21"/>
        </w:rPr>
        <w:t>ΥΠΟΓΡΑΦΗ-ΣΦΡΑΓΙΔΑ</w:t>
      </w:r>
    </w:p>
    <w:p w:rsidR="00E61C05" w:rsidRPr="001B2C03" w:rsidRDefault="00E61C05" w:rsidP="00E61C05">
      <w:pPr>
        <w:ind w:firstLine="720"/>
        <w:jc w:val="center"/>
        <w:rPr>
          <w:rFonts w:asciiTheme="minorHAnsi" w:hAnsiTheme="minorHAnsi" w:cstheme="minorHAnsi"/>
          <w:b/>
          <w:sz w:val="20"/>
          <w:szCs w:val="20"/>
        </w:rPr>
      </w:pPr>
    </w:p>
    <w:p w:rsidR="00107022" w:rsidRPr="001B2C03"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r w:rsidRPr="001B2C03">
        <w:rPr>
          <w:rFonts w:asciiTheme="minorHAnsi" w:hAnsiTheme="minorHAnsi" w:cs="Calibri"/>
          <w:b/>
          <w:sz w:val="20"/>
          <w:szCs w:val="20"/>
          <w:lang w:eastAsia="zh-CN"/>
        </w:rPr>
        <w:lastRenderedPageBreak/>
        <w:t xml:space="preserve">ΠΑΡΑΡΤΗΜΑ </w:t>
      </w:r>
      <w:r w:rsidR="0085547F">
        <w:rPr>
          <w:rFonts w:asciiTheme="minorHAnsi" w:hAnsiTheme="minorHAnsi" w:cs="Calibri"/>
          <w:b/>
          <w:sz w:val="20"/>
          <w:szCs w:val="20"/>
          <w:lang w:eastAsia="zh-CN"/>
        </w:rPr>
        <w:t>Γ</w:t>
      </w:r>
    </w:p>
    <w:p w:rsidR="00107022" w:rsidRPr="001B2C03" w:rsidRDefault="00107022" w:rsidP="00107022">
      <w:pPr>
        <w:jc w:val="center"/>
        <w:rPr>
          <w:rFonts w:asciiTheme="minorHAnsi" w:hAnsiTheme="minorHAnsi" w:cs="Calibri"/>
          <w:b/>
          <w:bCs/>
          <w:sz w:val="20"/>
          <w:szCs w:val="20"/>
        </w:rPr>
      </w:pPr>
      <w:r w:rsidRPr="001B2C03">
        <w:rPr>
          <w:rFonts w:asciiTheme="minorHAnsi" w:hAnsiTheme="minorHAnsi" w:cs="Calibri"/>
          <w:b/>
          <w:bCs/>
          <w:sz w:val="20"/>
          <w:szCs w:val="20"/>
        </w:rPr>
        <w:t>ΤΥΠΟΠΟΙΗΜΕΝΟ ΕΝΤΥΠΟ ΥΠΕΥΘΥΝΗΣ ΔΗΛΩΣΗΣ (TEΥΔ)</w:t>
      </w:r>
    </w:p>
    <w:p w:rsidR="00107022" w:rsidRPr="001B2C03" w:rsidRDefault="00107022" w:rsidP="00107022">
      <w:pPr>
        <w:jc w:val="center"/>
        <w:rPr>
          <w:rFonts w:asciiTheme="minorHAnsi" w:hAnsiTheme="minorHAnsi" w:cs="Calibri"/>
          <w:b/>
          <w:bCs/>
          <w:color w:val="669900"/>
          <w:sz w:val="20"/>
          <w:szCs w:val="20"/>
          <w:u w:val="single"/>
        </w:rPr>
      </w:pPr>
      <w:r w:rsidRPr="001B2C03">
        <w:rPr>
          <w:rFonts w:asciiTheme="minorHAnsi" w:hAnsiTheme="minorHAnsi" w:cs="Calibri"/>
          <w:b/>
          <w:bCs/>
          <w:sz w:val="20"/>
          <w:szCs w:val="20"/>
        </w:rPr>
        <w:t>[άρθρου 79 παρ. 4 ν. 4412/2016 (Α 147)]</w:t>
      </w:r>
    </w:p>
    <w:p w:rsidR="00107022" w:rsidRPr="001B2C03" w:rsidRDefault="00107022" w:rsidP="00107022">
      <w:pPr>
        <w:jc w:val="center"/>
        <w:rPr>
          <w:rFonts w:asciiTheme="minorHAnsi" w:hAnsiTheme="minorHAnsi" w:cs="Calibri"/>
          <w:sz w:val="20"/>
          <w:szCs w:val="20"/>
        </w:rPr>
      </w:pPr>
      <w:r w:rsidRPr="001B2C03">
        <w:rPr>
          <w:rFonts w:asciiTheme="minorHAnsi" w:hAnsiTheme="minorHAnsi" w:cs="Calibri"/>
          <w:b/>
          <w:bCs/>
          <w:color w:val="669900"/>
          <w:sz w:val="20"/>
          <w:szCs w:val="20"/>
          <w:u w:val="single"/>
        </w:rPr>
        <w:t xml:space="preserve"> </w:t>
      </w:r>
      <w:r w:rsidRPr="001B2C03">
        <w:rPr>
          <w:rFonts w:asciiTheme="minorHAnsi" w:hAnsiTheme="minorHAnsi" w:cs="Calibri"/>
          <w:b/>
          <w:bCs/>
          <w:color w:val="00000A"/>
          <w:sz w:val="20"/>
          <w:szCs w:val="20"/>
          <w:u w:val="single"/>
        </w:rPr>
        <w:t>για διαδικασίες σύναψης δημόσιας σύμβασης κάτω των ορίων των οδηγιών</w:t>
      </w:r>
    </w:p>
    <w:p w:rsidR="00107022" w:rsidRPr="001B2C03"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u w:val="single"/>
          <w:lang w:eastAsia="zh-CN"/>
        </w:rPr>
      </w:pPr>
    </w:p>
    <w:p w:rsidR="00107022" w:rsidRPr="001B2C03"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Calibri"/>
          <w:b/>
          <w:sz w:val="20"/>
          <w:szCs w:val="20"/>
          <w:u w:val="single"/>
          <w:lang w:eastAsia="zh-CN"/>
        </w:rPr>
      </w:pPr>
    </w:p>
    <w:p w:rsidR="00107022" w:rsidRPr="001B2C03" w:rsidRDefault="00107022" w:rsidP="00107022">
      <w:pPr>
        <w:suppressAutoHyphens/>
        <w:jc w:val="center"/>
        <w:rPr>
          <w:rFonts w:asciiTheme="minorHAnsi" w:hAnsiTheme="minorHAnsi" w:cs="Calibri"/>
          <w:b/>
          <w:bCs/>
          <w:sz w:val="20"/>
          <w:szCs w:val="20"/>
          <w:lang w:eastAsia="zh-CN"/>
        </w:rPr>
      </w:pPr>
      <w:r w:rsidRPr="001B2C03">
        <w:rPr>
          <w:rFonts w:asciiTheme="minorHAnsi" w:hAnsiTheme="minorHAnsi" w:cs="Calibri"/>
          <w:b/>
          <w:bCs/>
          <w:sz w:val="20"/>
          <w:szCs w:val="20"/>
          <w:u w:val="single"/>
          <w:lang w:eastAsia="zh-CN"/>
        </w:rPr>
        <w:t>Μέρος Ι: Πληροφορίες σχετικά με την αναθέτουσα αρχή/αναθέτοντα φορέα</w:t>
      </w:r>
      <w:r w:rsidRPr="001B2C03">
        <w:rPr>
          <w:rFonts w:asciiTheme="minorHAnsi" w:hAnsiTheme="minorHAnsi" w:cs="Calibri"/>
          <w:b/>
          <w:bCs/>
          <w:sz w:val="20"/>
          <w:szCs w:val="20"/>
          <w:u w:val="single"/>
          <w:vertAlign w:val="superscript"/>
          <w:lang w:eastAsia="zh-CN"/>
        </w:rPr>
        <w:endnoteReference w:id="1"/>
      </w:r>
      <w:r w:rsidRPr="001B2C03">
        <w:rPr>
          <w:rFonts w:asciiTheme="minorHAnsi" w:hAnsiTheme="minorHAnsi" w:cs="Calibri"/>
          <w:b/>
          <w:bCs/>
          <w:sz w:val="20"/>
          <w:szCs w:val="20"/>
          <w:u w:val="single"/>
          <w:lang w:eastAsia="zh-CN"/>
        </w:rPr>
        <w:t xml:space="preserve">  και τη διαδικασία ανάθεσης</w:t>
      </w:r>
    </w:p>
    <w:p w:rsidR="00107022" w:rsidRPr="001B2C03" w:rsidRDefault="00107022" w:rsidP="00107022">
      <w:pPr>
        <w:pBdr>
          <w:top w:val="single" w:sz="1" w:space="1" w:color="000000"/>
          <w:left w:val="single" w:sz="1" w:space="7" w:color="000000"/>
          <w:bottom w:val="single" w:sz="1" w:space="1" w:color="000000"/>
          <w:right w:val="single" w:sz="1" w:space="20" w:color="000000"/>
        </w:pBdr>
        <w:suppressAutoHyphens/>
        <w:jc w:val="both"/>
        <w:rPr>
          <w:rFonts w:asciiTheme="minorHAnsi" w:hAnsiTheme="minorHAnsi" w:cs="Calibri"/>
          <w:b/>
          <w:bCs/>
          <w:sz w:val="20"/>
          <w:szCs w:val="20"/>
          <w:lang w:eastAsia="zh-CN"/>
        </w:rPr>
      </w:pPr>
      <w:r w:rsidRPr="001B2C03">
        <w:rPr>
          <w:rFonts w:asciiTheme="minorHAnsi" w:hAnsiTheme="minorHAnsi" w:cs="Calibri"/>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107022" w:rsidRPr="001B2C03" w:rsidTr="00BA64A4">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107022" w:rsidRPr="001B2C03" w:rsidRDefault="00107022" w:rsidP="00107022">
            <w:pPr>
              <w:suppressAutoHyphens/>
              <w:spacing w:line="276" w:lineRule="auto"/>
              <w:ind w:right="370"/>
              <w:jc w:val="both"/>
              <w:rPr>
                <w:rFonts w:asciiTheme="minorHAnsi" w:hAnsiTheme="minorHAnsi" w:cs="Calibri"/>
                <w:sz w:val="20"/>
                <w:szCs w:val="20"/>
                <w:lang w:eastAsia="zh-CN"/>
              </w:rPr>
            </w:pPr>
            <w:r w:rsidRPr="001B2C03">
              <w:rPr>
                <w:rFonts w:asciiTheme="minorHAnsi" w:hAnsiTheme="minorHAnsi" w:cs="Calibri"/>
                <w:b/>
                <w:bCs/>
                <w:sz w:val="20"/>
                <w:szCs w:val="20"/>
                <w:lang w:eastAsia="zh-CN"/>
              </w:rPr>
              <w:t>Α: : Ονομασία, διεύθυνση και στοιχεία επικοινωνίας της αναθέτουσας αρχής (αα)/ αναθέτοντα φορέα (αφ)</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Ονομασία: ΓΕΝΙΚΟ ΧΗΜΕΙΟ ΤΟΥ ΚΡΑΤΟΥΣ</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Κωδικός Αναθέτουσας Αρχής / Αναθέτοντα Φορέα ΚΗΜΔΗΣ : </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Ταχυδρομική διεύθυνση / Πόλη / Ταχ. Κωδικός: Αν. Τσόχα 16, Αθήνα, 11521</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Αρμόδιος για πληροφορίες: Ε. </w:t>
            </w:r>
            <w:r w:rsidR="0085547F">
              <w:rPr>
                <w:rFonts w:asciiTheme="minorHAnsi" w:hAnsiTheme="minorHAnsi" w:cs="Calibri"/>
                <w:sz w:val="20"/>
                <w:szCs w:val="20"/>
                <w:lang w:eastAsia="zh-CN"/>
              </w:rPr>
              <w:t>Βραχάτη</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Τηλέφωνο: 210-64792</w:t>
            </w:r>
            <w:r w:rsidR="0085547F">
              <w:rPr>
                <w:rFonts w:asciiTheme="minorHAnsi" w:hAnsiTheme="minorHAnsi" w:cs="Calibri"/>
                <w:sz w:val="20"/>
                <w:szCs w:val="20"/>
                <w:lang w:eastAsia="zh-CN"/>
              </w:rPr>
              <w:t>79</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Ηλ. ταχυδρομείο: </w:t>
            </w:r>
            <w:r w:rsidRPr="001B2C03">
              <w:rPr>
                <w:rFonts w:asciiTheme="minorHAnsi" w:hAnsiTheme="minorHAnsi" w:cs="Calibri"/>
                <w:sz w:val="20"/>
                <w:szCs w:val="20"/>
                <w:lang w:val="en-US" w:eastAsia="zh-CN"/>
              </w:rPr>
              <w:t>support</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gcsl</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gr</w:t>
            </w:r>
          </w:p>
          <w:p w:rsidR="00107022" w:rsidRPr="001B2C03" w:rsidRDefault="00107022" w:rsidP="00107022">
            <w:pPr>
              <w:suppressAutoHyphens/>
              <w:spacing w:line="360"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Διεύθυνση στο Διαδίκτυο (διεύθυνση δικτυακού τόπου) (</w:t>
            </w:r>
            <w:r w:rsidRPr="001B2C03">
              <w:rPr>
                <w:rFonts w:asciiTheme="minorHAnsi" w:hAnsiTheme="minorHAnsi" w:cs="Calibri"/>
                <w:i/>
                <w:sz w:val="20"/>
                <w:szCs w:val="20"/>
                <w:lang w:eastAsia="zh-CN"/>
              </w:rPr>
              <w:t>εάν υπάρχει</w:t>
            </w:r>
            <w:r w:rsidRPr="001B2C03">
              <w:rPr>
                <w:rFonts w:asciiTheme="minorHAnsi" w:hAnsiTheme="minorHAnsi" w:cs="Calibri"/>
                <w:sz w:val="20"/>
                <w:szCs w:val="20"/>
                <w:lang w:eastAsia="zh-CN"/>
              </w:rPr>
              <w:t xml:space="preserve">): </w:t>
            </w:r>
            <w:r w:rsidRPr="001B2C03">
              <w:rPr>
                <w:rFonts w:asciiTheme="minorHAnsi" w:hAnsiTheme="minorHAnsi" w:cs="Calibri"/>
                <w:sz w:val="20"/>
                <w:szCs w:val="20"/>
                <w:lang w:val="en-US" w:eastAsia="zh-CN"/>
              </w:rPr>
              <w:t>www</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gcsl</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gr</w:t>
            </w:r>
          </w:p>
        </w:tc>
      </w:tr>
      <w:tr w:rsidR="00107022" w:rsidRPr="001B2C03" w:rsidTr="00BA64A4">
        <w:trPr>
          <w:jc w:val="center"/>
        </w:trPr>
        <w:tc>
          <w:tcPr>
            <w:tcW w:w="10772" w:type="dxa"/>
            <w:tcBorders>
              <w:left w:val="single" w:sz="1" w:space="0" w:color="000000"/>
              <w:bottom w:val="single" w:sz="1" w:space="0" w:color="000000"/>
              <w:right w:val="single" w:sz="1" w:space="0" w:color="000000"/>
            </w:tcBorders>
            <w:shd w:val="clear" w:color="auto" w:fill="auto"/>
          </w:tcPr>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b/>
                <w:bCs/>
                <w:sz w:val="20"/>
                <w:szCs w:val="20"/>
                <w:lang w:eastAsia="zh-CN"/>
              </w:rPr>
              <w:t>Β: Πληροφορίες σχετικά με τη διαδικασία σύναψης σύμβασης</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Τίτλος ή σύντομη περιγραφή της δημόσιας σύμβασης (συμπεριλαμβανομένου του σχετικού </w:t>
            </w:r>
            <w:r w:rsidRPr="001B2C03">
              <w:rPr>
                <w:rFonts w:asciiTheme="minorHAnsi" w:hAnsiTheme="minorHAnsi" w:cs="Calibri"/>
                <w:sz w:val="20"/>
                <w:szCs w:val="20"/>
                <w:lang w:val="en-US" w:eastAsia="zh-CN"/>
              </w:rPr>
              <w:t>CPV</w:t>
            </w:r>
            <w:r w:rsidRPr="001B2C03">
              <w:rPr>
                <w:rFonts w:asciiTheme="minorHAnsi" w:hAnsiTheme="minorHAnsi" w:cs="Calibri"/>
                <w:sz w:val="20"/>
                <w:szCs w:val="20"/>
                <w:lang w:eastAsia="zh-CN"/>
              </w:rPr>
              <w:t>):</w:t>
            </w:r>
          </w:p>
          <w:p w:rsidR="00107022" w:rsidRDefault="00107022" w:rsidP="00107022">
            <w:pPr>
              <w:suppressAutoHyphens/>
              <w:spacing w:line="276" w:lineRule="auto"/>
              <w:jc w:val="both"/>
              <w:rPr>
                <w:rFonts w:asciiTheme="minorHAnsi" w:hAnsiTheme="minorHAnsi" w:cs="Tahoma"/>
                <w:sz w:val="20"/>
                <w:szCs w:val="20"/>
              </w:rPr>
            </w:pPr>
            <w:r w:rsidRPr="001B2C03">
              <w:rPr>
                <w:rFonts w:asciiTheme="minorHAnsi" w:hAnsiTheme="minorHAnsi" w:cs="Tahoma"/>
                <w:sz w:val="20"/>
                <w:szCs w:val="20"/>
              </w:rPr>
              <w:t>«</w:t>
            </w:r>
            <w:r w:rsidR="0085547F" w:rsidRPr="0085547F">
              <w:rPr>
                <w:rFonts w:asciiTheme="minorHAnsi" w:hAnsiTheme="minorHAnsi" w:cs="Tahoma"/>
                <w:sz w:val="20"/>
                <w:szCs w:val="20"/>
              </w:rPr>
              <w:t>Συνοπτικός διαγωνισμός για την παροχή υπηρεσιών ταχυμεταφοράς δειγμάτων καυσίμων του Γενικού Χημείου του Κράτους</w:t>
            </w:r>
            <w:r w:rsidRPr="001B2C03">
              <w:rPr>
                <w:rFonts w:asciiTheme="minorHAnsi" w:hAnsiTheme="minorHAnsi" w:cs="Tahoma"/>
                <w:sz w:val="20"/>
                <w:szCs w:val="20"/>
              </w:rPr>
              <w:t>»</w:t>
            </w:r>
          </w:p>
          <w:p w:rsidR="00F44CF8" w:rsidRDefault="00F44CF8" w:rsidP="00107022">
            <w:pPr>
              <w:suppressAutoHyphens/>
              <w:spacing w:line="276" w:lineRule="auto"/>
              <w:jc w:val="both"/>
              <w:rPr>
                <w:rFonts w:asciiTheme="minorHAnsi" w:hAnsiTheme="minorHAnsi" w:cstheme="minorHAnsi"/>
                <w:sz w:val="20"/>
                <w:szCs w:val="20"/>
                <w:lang w:eastAsia="zh-CN"/>
              </w:rPr>
            </w:pPr>
            <w:r w:rsidRPr="00F44CF8">
              <w:rPr>
                <w:rFonts w:asciiTheme="minorHAnsi" w:hAnsiTheme="minorHAnsi" w:cstheme="minorHAnsi"/>
                <w:sz w:val="20"/>
                <w:szCs w:val="20"/>
                <w:lang w:eastAsia="zh-CN"/>
              </w:rPr>
              <w:t>CPV: 60161000-4 «Υπηρεσίες μεταφοράς δεμάτων»</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Η σύμβαση αναφέρεται σε έργα, προμήθειες, ή υπηρεσίες : </w:t>
            </w:r>
            <w:r w:rsidR="0085547F">
              <w:rPr>
                <w:rFonts w:asciiTheme="minorHAnsi" w:hAnsiTheme="minorHAnsi" w:cs="Calibri"/>
                <w:sz w:val="20"/>
                <w:szCs w:val="20"/>
                <w:lang w:eastAsia="zh-CN"/>
              </w:rPr>
              <w:t>Υπηρεσίες</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Εφόσον υφίστανται, ένδειξη ύπαρξης σχετικών τμημάτων : </w:t>
            </w:r>
          </w:p>
          <w:p w:rsidR="00107022" w:rsidRPr="001B2C03" w:rsidRDefault="00107022" w:rsidP="00AB0D83">
            <w:pPr>
              <w:suppressAutoHyphens/>
              <w:spacing w:line="360"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Αριθμός αναφοράς που αποδίδεται στον φάκελο από την αναθέτουσα αρχή (</w:t>
            </w:r>
            <w:r w:rsidRPr="001B2C03">
              <w:rPr>
                <w:rFonts w:asciiTheme="minorHAnsi" w:hAnsiTheme="minorHAnsi" w:cs="Calibri"/>
                <w:i/>
                <w:sz w:val="20"/>
                <w:szCs w:val="20"/>
                <w:lang w:eastAsia="zh-CN"/>
              </w:rPr>
              <w:t>εάν υπάρχει</w:t>
            </w:r>
            <w:r w:rsidRPr="001B2C03">
              <w:rPr>
                <w:rFonts w:asciiTheme="minorHAnsi" w:hAnsiTheme="minorHAnsi" w:cs="Calibri"/>
                <w:sz w:val="20"/>
                <w:szCs w:val="20"/>
                <w:lang w:eastAsia="zh-CN"/>
              </w:rPr>
              <w:t xml:space="preserve">): </w:t>
            </w:r>
            <w:r w:rsidRPr="0096179A">
              <w:rPr>
                <w:rFonts w:asciiTheme="minorHAnsi" w:hAnsiTheme="minorHAnsi" w:cs="Calibri"/>
                <w:sz w:val="20"/>
                <w:szCs w:val="20"/>
                <w:lang w:eastAsia="zh-CN"/>
              </w:rPr>
              <w:t>30/</w:t>
            </w:r>
            <w:r w:rsidR="0096179A" w:rsidRPr="0096179A">
              <w:rPr>
                <w:rFonts w:asciiTheme="minorHAnsi" w:hAnsiTheme="minorHAnsi" w:cs="Calibri"/>
                <w:sz w:val="20"/>
                <w:szCs w:val="20"/>
                <w:lang w:eastAsia="zh-CN"/>
              </w:rPr>
              <w:t>002/000/</w:t>
            </w:r>
            <w:r w:rsidR="00AB0D83">
              <w:rPr>
                <w:rFonts w:asciiTheme="minorHAnsi" w:hAnsiTheme="minorHAnsi" w:cs="Calibri"/>
                <w:sz w:val="20"/>
                <w:szCs w:val="20"/>
                <w:lang w:eastAsia="zh-CN"/>
              </w:rPr>
              <w:t>1513</w:t>
            </w:r>
            <w:r w:rsidR="0096179A" w:rsidRPr="0096179A">
              <w:rPr>
                <w:rFonts w:asciiTheme="minorHAnsi" w:hAnsiTheme="minorHAnsi" w:cs="Calibri"/>
                <w:sz w:val="20"/>
                <w:szCs w:val="20"/>
                <w:lang w:eastAsia="zh-CN"/>
              </w:rPr>
              <w:t>/20</w:t>
            </w:r>
            <w:r w:rsidR="0085547F">
              <w:rPr>
                <w:rFonts w:asciiTheme="minorHAnsi" w:hAnsiTheme="minorHAnsi" w:cs="Calibri"/>
                <w:sz w:val="20"/>
                <w:szCs w:val="20"/>
                <w:lang w:eastAsia="zh-CN"/>
              </w:rPr>
              <w:t>20</w:t>
            </w:r>
          </w:p>
        </w:tc>
      </w:tr>
    </w:tbl>
    <w:p w:rsidR="00107022" w:rsidRPr="001B2C03" w:rsidRDefault="00107022" w:rsidP="00107022">
      <w:pPr>
        <w:suppressAutoHyphens/>
        <w:jc w:val="both"/>
        <w:rPr>
          <w:rFonts w:asciiTheme="minorHAnsi" w:hAnsiTheme="minorHAnsi" w:cs="Calibri"/>
          <w:sz w:val="20"/>
          <w:szCs w:val="20"/>
          <w:lang w:eastAsia="zh-CN"/>
        </w:rPr>
      </w:pPr>
    </w:p>
    <w:p w:rsidR="00107022" w:rsidRPr="001B2C03" w:rsidRDefault="00107022" w:rsidP="00107022">
      <w:pPr>
        <w:suppressAutoHyphens/>
        <w:jc w:val="both"/>
        <w:rPr>
          <w:rFonts w:asciiTheme="minorHAnsi" w:hAnsiTheme="minorHAnsi" w:cs="Calibri"/>
          <w:b/>
          <w:bCs/>
          <w:sz w:val="20"/>
          <w:szCs w:val="20"/>
          <w:u w:val="single"/>
          <w:lang w:eastAsia="zh-CN"/>
        </w:rPr>
      </w:pPr>
      <w:r w:rsidRPr="001B2C03">
        <w:rPr>
          <w:rFonts w:asciiTheme="minorHAnsi" w:hAnsiTheme="minorHAnsi" w:cs="Calibri"/>
          <w:sz w:val="20"/>
          <w:szCs w:val="20"/>
          <w:lang w:eastAsia="zh-CN"/>
        </w:rPr>
        <w:t>ΟΛΕΣ ΟΙ ΥΠΟΛΟΙΠΕΣ ΠΛΗΡΟΦΟΡΙΕΣ ΣΕ ΚΑΘΕ ΕΝΟΤΗΤΑ ΤΟΥ ΤΕΥΔ ΘΑ ΠΡΕΠΕΙ ΝΑ ΣΥΜΠΛΗΡΩΘΟΥΝ ΑΠΟ ΤΟΝ ΟΙΚΟΝΟΜΙΚΟ ΦΟΡΕΑ</w:t>
      </w:r>
    </w:p>
    <w:p w:rsidR="00107022" w:rsidRPr="001B2C03" w:rsidRDefault="00107022" w:rsidP="00107022">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u w:val="single"/>
          <w:lang w:eastAsia="zh-CN"/>
        </w:rPr>
        <w:lastRenderedPageBreak/>
        <w:t>Μέρος II: Πληροφορίες σχετικά με τον οικονομικό φορέα</w:t>
      </w:r>
    </w:p>
    <w:p w:rsidR="00107022" w:rsidRPr="001B2C03" w:rsidRDefault="00107022" w:rsidP="00107022">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107022" w:rsidRPr="001B2C03" w:rsidTr="00BA64A4">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spacing w:before="120"/>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BA64A4">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107022" w:rsidRPr="001B2C03" w:rsidTr="00BA64A4">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Αριθμός φορολογικού μητρώου (ΑΦΜ):</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107022" w:rsidRPr="001B2C03" w:rsidTr="00BA64A4">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BA64A4">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hd w:val="clear" w:color="auto" w:fill="FFFFFF"/>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Αρμόδιος ή αρμόδιοι</w:t>
            </w:r>
            <w:r w:rsidRPr="001B2C03">
              <w:rPr>
                <w:rFonts w:asciiTheme="minorHAnsi" w:hAnsiTheme="minorHAnsi" w:cstheme="minorHAnsi"/>
                <w:sz w:val="20"/>
                <w:szCs w:val="20"/>
                <w:vertAlign w:val="superscript"/>
                <w:lang w:eastAsia="zh-CN"/>
              </w:rPr>
              <w:endnoteReference w:id="2"/>
            </w: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Διεύθυνση στο Διαδίκτυο (διεύθυνση δικτυακού τόπου) (</w:t>
            </w:r>
            <w:r w:rsidRPr="001B2C03">
              <w:rPr>
                <w:rFonts w:asciiTheme="minorHAnsi" w:hAnsiTheme="minorHAnsi" w:cstheme="minorHAnsi"/>
                <w:i/>
                <w:sz w:val="20"/>
                <w:szCs w:val="20"/>
                <w:lang w:eastAsia="zh-CN"/>
              </w:rPr>
              <w:t>εάν υπάρχει</w:t>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BA64A4">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107022" w:rsidRPr="001B2C03" w:rsidTr="00BA64A4">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είναι πολύ μικρή, μικρή ή μεσαία επιχείρηση</w:t>
            </w:r>
            <w:r w:rsidRPr="001B2C03">
              <w:rPr>
                <w:rFonts w:asciiTheme="minorHAnsi" w:hAnsiTheme="minorHAnsi" w:cstheme="minorHAnsi"/>
                <w:sz w:val="20"/>
                <w:szCs w:val="20"/>
                <w:vertAlign w:val="superscript"/>
                <w:lang w:eastAsia="zh-CN"/>
              </w:rPr>
              <w:endnoteReference w:id="3"/>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snapToGrid w:val="0"/>
              <w:jc w:val="both"/>
              <w:rPr>
                <w:rFonts w:asciiTheme="minorHAnsi" w:hAnsiTheme="minorHAnsi" w:cstheme="minorHAnsi"/>
                <w:sz w:val="20"/>
                <w:szCs w:val="20"/>
                <w:lang w:eastAsia="zh-CN"/>
              </w:rPr>
            </w:pPr>
          </w:p>
        </w:tc>
      </w:tr>
      <w:tr w:rsidR="00107022" w:rsidRPr="001B2C03" w:rsidTr="00BA64A4">
        <w:trPr>
          <w:jc w:val="center"/>
        </w:trPr>
        <w:tc>
          <w:tcPr>
            <w:tcW w:w="6091" w:type="dxa"/>
            <w:tcBorders>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 [] Άνευ αντικειμένου</w:t>
            </w:r>
          </w:p>
        </w:tc>
      </w:tr>
      <w:tr w:rsidR="00107022" w:rsidRPr="001B2C03" w:rsidTr="00BA64A4">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Εάν το πιστοποιητικό εγγραφής ή η πιστοποίηση διατίθεται ηλεκτρονικά, αναφέρετε:</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B2C03">
              <w:rPr>
                <w:rFonts w:asciiTheme="minorHAnsi" w:hAnsiTheme="minorHAnsi" w:cstheme="minorHAnsi"/>
                <w:sz w:val="20"/>
                <w:szCs w:val="20"/>
                <w:vertAlign w:val="superscript"/>
                <w:lang w:eastAsia="zh-CN"/>
              </w:rPr>
              <w:endnoteReference w:id="4"/>
            </w: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δ) Η εγγραφή ή η πιστοποίηση καλύπτει όλα τα απαιτούμενα κριτήρια επιλογής;</w:t>
            </w:r>
          </w:p>
          <w:p w:rsidR="00107022" w:rsidRPr="001B2C03" w:rsidRDefault="00107022" w:rsidP="00BA64A4">
            <w:pPr>
              <w:suppressAutoHyphens/>
              <w:jc w:val="both"/>
              <w:rPr>
                <w:rFonts w:asciiTheme="minorHAnsi" w:hAnsiTheme="minorHAnsi" w:cstheme="minorHAnsi"/>
                <w:b/>
                <w:sz w:val="20"/>
                <w:szCs w:val="20"/>
                <w:u w:val="single"/>
                <w:lang w:eastAsia="zh-CN"/>
              </w:rPr>
            </w:pPr>
            <w:r w:rsidRPr="001B2C03">
              <w:rPr>
                <w:rFonts w:asciiTheme="minorHAnsi" w:hAnsiTheme="minorHAnsi" w:cstheme="minorHAnsi"/>
                <w:b/>
                <w:sz w:val="20"/>
                <w:szCs w:val="20"/>
                <w:lang w:eastAsia="zh-CN"/>
              </w:rPr>
              <w:t>Εάν όχι:</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u w:val="single"/>
                <w:lang w:eastAsia="zh-CN"/>
              </w:rPr>
              <w:t>Επιπροσθέτως, συμπληρώστε τις πληροφορίες που λείπουν στο μέρος IV, ενότητες Α, Β, Γ, ή Δ κατά περίπτωση</w:t>
            </w:r>
            <w:r w:rsidRPr="001B2C03">
              <w:rPr>
                <w:rFonts w:asciiTheme="minorHAnsi" w:hAnsiTheme="minorHAnsi" w:cstheme="minorHAnsi"/>
                <w:b/>
                <w:i/>
                <w:sz w:val="20"/>
                <w:szCs w:val="20"/>
                <w:lang w:eastAsia="zh-CN"/>
              </w:rPr>
              <w:t>ΜΟΝΟ εφόσον αυτό απαιτείται στη σχετική διακήρυξη ή στα έγγραφα της σύμβασης:</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 Ο οικονομικός φορέας θα είναι σε θέση να προσκομίσει </w:t>
            </w:r>
            <w:r w:rsidRPr="001B2C03">
              <w:rPr>
                <w:rFonts w:asciiTheme="minorHAnsi" w:hAnsiTheme="minorHAnsi" w:cstheme="minorHAnsi"/>
                <w:b/>
                <w:sz w:val="20"/>
                <w:szCs w:val="20"/>
                <w:lang w:eastAsia="zh-CN"/>
              </w:rPr>
              <w:t>βεβαίωση</w:t>
            </w:r>
            <w:r w:rsidRPr="001B2C03">
              <w:rPr>
                <w:rFonts w:asciiTheme="minorHAnsi" w:hAnsiTheme="minorHAnsi" w:cstheme="minorHAns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snapToGrid w:val="0"/>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β) (διαδικτυακή διεύθυνση, αρχή ή φορέας έκδοσης, επακριβή στοιχεία αναφοράς των εγγράφων):[……][……][……][……]</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 [] Ναι [] Όχι</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 [] Ναι [] Όχι</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r w:rsidR="00107022" w:rsidRPr="001B2C03" w:rsidTr="00BA64A4">
        <w:trPr>
          <w:jc w:val="center"/>
        </w:trPr>
        <w:tc>
          <w:tcPr>
            <w:tcW w:w="6091" w:type="dxa"/>
            <w:tcBorders>
              <w:left w:val="single" w:sz="4" w:space="0" w:color="000000"/>
              <w:bottom w:val="single" w:sz="4" w:space="0" w:color="000000"/>
            </w:tcBorders>
            <w:shd w:val="clear" w:color="auto" w:fill="auto"/>
          </w:tcPr>
          <w:p w:rsidR="00107022" w:rsidRPr="001B2C03" w:rsidRDefault="00107022" w:rsidP="00BA64A4">
            <w:pPr>
              <w:suppressAutoHyphens/>
              <w:spacing w:before="120"/>
              <w:jc w:val="both"/>
              <w:rPr>
                <w:rFonts w:asciiTheme="minorHAnsi" w:hAnsiTheme="minorHAnsi" w:cstheme="minorHAnsi"/>
                <w:b/>
                <w:bCs/>
                <w:i/>
                <w:iCs/>
                <w:sz w:val="20"/>
                <w:szCs w:val="20"/>
                <w:lang w:eastAsia="zh-CN"/>
              </w:rPr>
            </w:pPr>
            <w:r w:rsidRPr="001B2C03">
              <w:rPr>
                <w:rFonts w:asciiTheme="minorHAnsi" w:hAnsiTheme="minorHAnsi" w:cstheme="minorHAnsi"/>
                <w:b/>
                <w:i/>
                <w:sz w:val="20"/>
                <w:szCs w:val="20"/>
                <w:lang w:eastAsia="zh-CN"/>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107022" w:rsidRPr="001B2C03" w:rsidTr="00BA64A4">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συμμετέχει στη διαδικασία σύναψης δημόσιας σύμβασης από κοινού με άλλους</w:t>
            </w:r>
            <w:r w:rsidRPr="001B2C03">
              <w:rPr>
                <w:rFonts w:asciiTheme="minorHAnsi" w:hAnsiTheme="minorHAnsi" w:cstheme="minorHAnsi"/>
                <w:sz w:val="20"/>
                <w:szCs w:val="20"/>
                <w:vertAlign w:val="superscript"/>
                <w:lang w:eastAsia="zh-CN"/>
              </w:rPr>
              <w:endnoteReference w:id="5"/>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107022" w:rsidRPr="001B2C03" w:rsidTr="00BA64A4">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Εάν ναι</w:t>
            </w:r>
            <w:r w:rsidRPr="001B2C03">
              <w:rPr>
                <w:rFonts w:asciiTheme="minorHAnsi" w:hAnsiTheme="minorHAnsi" w:cstheme="minorHAnsi"/>
                <w:i/>
                <w:sz w:val="20"/>
                <w:szCs w:val="20"/>
                <w:lang w:eastAsia="zh-CN"/>
              </w:rPr>
              <w:t>, μεριμνήστε για την υποβολή χωριστού εντύπου ΤΕΥΔ από τους άλλους εμπλεκόμενους οικονομικούς φορείς.</w:t>
            </w:r>
          </w:p>
        </w:tc>
      </w:tr>
      <w:tr w:rsidR="00107022" w:rsidRPr="001B2C03" w:rsidTr="00BA64A4">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lastRenderedPageBreak/>
              <w:t>Εάν ναι</w:t>
            </w: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α) Α</w:t>
            </w:r>
            <w:r w:rsidRPr="001B2C03">
              <w:rPr>
                <w:rFonts w:asciiTheme="minorHAnsi" w:hAnsiTheme="minorHAnsi" w:cstheme="minorHAns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β) Προσδιορίστε τους άλλους οικονομικούς φορείς που συμμετ</w:t>
            </w:r>
            <w:r w:rsidRPr="001B2C03">
              <w:rPr>
                <w:rFonts w:asciiTheme="minorHAnsi" w:hAnsiTheme="minorHAnsi" w:cstheme="minorHAnsi"/>
                <w:sz w:val="20"/>
                <w:szCs w:val="20"/>
                <w:lang w:eastAsia="zh-CN"/>
              </w:rPr>
              <w:t>έχουν από κοινού στη διαδικασία σύναψης δημόσιας σύμβασης:</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snapToGrid w:val="0"/>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tc>
      </w:tr>
      <w:tr w:rsidR="00107022" w:rsidRPr="001B2C03" w:rsidTr="00BA64A4">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107022" w:rsidRPr="001B2C03" w:rsidTr="00BA64A4">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bl>
    <w:p w:rsidR="00107022" w:rsidRPr="001B2C03" w:rsidRDefault="00107022" w:rsidP="00107022">
      <w:pPr>
        <w:suppressAutoHyphens/>
        <w:jc w:val="both"/>
        <w:rPr>
          <w:rFonts w:asciiTheme="minorHAnsi" w:hAnsiTheme="minorHAnsi" w:cstheme="minorHAnsi"/>
          <w:sz w:val="20"/>
          <w:szCs w:val="20"/>
          <w:lang w:eastAsia="zh-CN"/>
        </w:rPr>
      </w:pPr>
    </w:p>
    <w:p w:rsidR="00107022" w:rsidRPr="001B2C03" w:rsidRDefault="00107022" w:rsidP="00107022">
      <w:pPr>
        <w:pageBreakBefore/>
        <w:suppressAutoHyphens/>
        <w:jc w:val="center"/>
        <w:rPr>
          <w:rFonts w:asciiTheme="minorHAnsi" w:hAnsiTheme="minorHAnsi" w:cstheme="minorHAnsi"/>
          <w:i/>
          <w:sz w:val="20"/>
          <w:szCs w:val="20"/>
          <w:lang w:eastAsia="zh-CN"/>
        </w:rPr>
      </w:pPr>
      <w:r w:rsidRPr="001B2C03">
        <w:rPr>
          <w:rFonts w:asciiTheme="minorHAnsi" w:hAnsiTheme="minorHAnsi" w:cstheme="minorHAnsi"/>
          <w:b/>
          <w:bCs/>
          <w:sz w:val="20"/>
          <w:szCs w:val="20"/>
          <w:lang w:eastAsia="zh-CN"/>
        </w:rPr>
        <w:lastRenderedPageBreak/>
        <w:t>Β: Πληροφορίες σχετικά με τους νόμιμους εκπροσώπους του οικονομικού φορέα</w:t>
      </w:r>
    </w:p>
    <w:p w:rsidR="00107022" w:rsidRPr="001B2C03" w:rsidRDefault="00107022" w:rsidP="00107022">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0"/>
          <w:szCs w:val="20"/>
          <w:lang w:eastAsia="zh-CN"/>
        </w:rPr>
      </w:pPr>
      <w:r w:rsidRPr="001B2C03">
        <w:rPr>
          <w:rFonts w:asciiTheme="minorHAnsi" w:hAnsiTheme="minorHAnsi" w:cstheme="minorHAns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107022" w:rsidRPr="001B2C03" w:rsidTr="00BA64A4">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BA64A4">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Ονοματεπώνυμο</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BA64A4">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BA64A4">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BA64A4">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BA64A4">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BA64A4">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107022" w:rsidRPr="001B2C03" w:rsidRDefault="00107022" w:rsidP="00107022">
      <w:pPr>
        <w:pageBreakBefore/>
        <w:suppressAutoHyphens/>
        <w:ind w:left="850"/>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Πληροφορίες σχετικά με τη στήριξη στις ικανότητες άλλων ΦΟΡΕΩΝ</w:t>
      </w:r>
      <w:r w:rsidRPr="001B2C03">
        <w:rPr>
          <w:rFonts w:asciiTheme="minorHAnsi" w:hAnsiTheme="minorHAnsi" w:cstheme="minorHAnsi"/>
          <w:b/>
          <w:bCs/>
          <w:sz w:val="20"/>
          <w:szCs w:val="20"/>
          <w:vertAlign w:val="superscript"/>
          <w:lang w:eastAsia="zh-CN"/>
        </w:rPr>
        <w:endnoteReference w:id="6"/>
      </w:r>
    </w:p>
    <w:tbl>
      <w:tblPr>
        <w:tblW w:w="8959" w:type="dxa"/>
        <w:jc w:val="center"/>
        <w:tblLayout w:type="fixed"/>
        <w:tblLook w:val="0000" w:firstRow="0" w:lastRow="0" w:firstColumn="0" w:lastColumn="0" w:noHBand="0" w:noVBand="0"/>
      </w:tblPr>
      <w:tblGrid>
        <w:gridCol w:w="4479"/>
        <w:gridCol w:w="4480"/>
      </w:tblGrid>
      <w:tr w:rsidR="00107022" w:rsidRPr="001B2C03" w:rsidTr="00BA64A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BA64A4">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tc>
      </w:tr>
    </w:tbl>
    <w:p w:rsidR="00107022" w:rsidRPr="001B2C03" w:rsidRDefault="00107022" w:rsidP="00107022">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b/>
          <w:i/>
          <w:sz w:val="20"/>
          <w:szCs w:val="20"/>
          <w:lang w:eastAsia="zh-CN"/>
        </w:rPr>
        <w:t>Εάν ναι</w:t>
      </w:r>
      <w:r w:rsidRPr="001B2C03">
        <w:rPr>
          <w:rFonts w:asciiTheme="minorHAnsi" w:hAnsiTheme="minorHAnsi" w:cstheme="minorHAnsi"/>
          <w:i/>
          <w:sz w:val="20"/>
          <w:szCs w:val="20"/>
          <w:lang w:eastAsia="zh-CN"/>
        </w:rPr>
        <w:t xml:space="preserve">, επισυνάψτε χωριστό έντυπο ΤΕΥΔ με τις πληροφορίες που απαιτούνται σύμφωνα με τις </w:t>
      </w:r>
      <w:r w:rsidRPr="001B2C03">
        <w:rPr>
          <w:rFonts w:asciiTheme="minorHAnsi" w:hAnsiTheme="minorHAnsi" w:cstheme="minorHAnsi"/>
          <w:b/>
          <w:i/>
          <w:sz w:val="20"/>
          <w:szCs w:val="20"/>
          <w:lang w:eastAsia="zh-CN"/>
        </w:rPr>
        <w:t xml:space="preserve">ενότητες Α και Β του παρόντος μέρους και σύμφωνα με το μέρος ΙΙΙ, για κάθε ένα </w:t>
      </w:r>
      <w:r w:rsidRPr="001B2C03">
        <w:rPr>
          <w:rFonts w:asciiTheme="minorHAnsi" w:hAnsiTheme="minorHAnsi" w:cstheme="minorHAns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107022" w:rsidRPr="001B2C03" w:rsidRDefault="00107022" w:rsidP="00107022">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07022" w:rsidRPr="001B2C03" w:rsidRDefault="00107022" w:rsidP="00107022">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07022" w:rsidRPr="001B2C03" w:rsidRDefault="00107022" w:rsidP="00107022">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lang w:eastAsia="zh-CN"/>
        </w:rPr>
        <w:lastRenderedPageBreak/>
        <w:t xml:space="preserve">Δ: Πληροφορίες σχετικά με υπεργολάβους στην ικανότητα των οποίων </w:t>
      </w:r>
      <w:r w:rsidRPr="001B2C03">
        <w:rPr>
          <w:rFonts w:asciiTheme="minorHAnsi" w:hAnsiTheme="minorHAnsi" w:cstheme="minorHAnsi"/>
          <w:b/>
          <w:bCs/>
          <w:sz w:val="20"/>
          <w:szCs w:val="20"/>
          <w:u w:val="single"/>
          <w:lang w:eastAsia="zh-CN"/>
        </w:rPr>
        <w:t>δεν στηρίζεται</w:t>
      </w:r>
      <w:r w:rsidRPr="001B2C03">
        <w:rPr>
          <w:rFonts w:asciiTheme="minorHAnsi" w:hAnsiTheme="minorHAnsi" w:cstheme="minorHAnsi"/>
          <w:b/>
          <w:bCs/>
          <w:sz w:val="20"/>
          <w:szCs w:val="20"/>
          <w:lang w:eastAsia="zh-CN"/>
        </w:rPr>
        <w:t xml:space="preserve"> ο οικονομικός φορέας</w:t>
      </w:r>
    </w:p>
    <w:p w:rsidR="00107022" w:rsidRPr="001B2C03" w:rsidRDefault="00107022" w:rsidP="00107022">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07022" w:rsidRPr="001B2C03" w:rsidTr="00BA64A4">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BA64A4">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w:t>
            </w:r>
            <w:r w:rsidRPr="001B2C03">
              <w:rPr>
                <w:rFonts w:asciiTheme="minorHAnsi" w:hAnsiTheme="minorHAnsi" w:cstheme="minorHAnsi"/>
                <w:b/>
                <w:sz w:val="20"/>
                <w:szCs w:val="20"/>
                <w:lang w:eastAsia="zh-CN"/>
              </w:rPr>
              <w:t xml:space="preserve">ναι </w:t>
            </w:r>
            <w:r w:rsidRPr="001B2C03">
              <w:rPr>
                <w:rFonts w:asciiTheme="minorHAnsi" w:hAnsiTheme="minorHAnsi" w:cstheme="minorHAnsi"/>
                <w:sz w:val="20"/>
                <w:szCs w:val="20"/>
                <w:lang w:eastAsia="zh-CN"/>
              </w:rPr>
              <w:t xml:space="preserve">παραθέστε κατάλογο των προτεινόμενων υπεργολάβων και το ποσοστό της σύμβασης που θα αναλάβουν: </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107022" w:rsidRPr="001B2C03" w:rsidRDefault="00107022" w:rsidP="00107022">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0"/>
          <w:szCs w:val="20"/>
          <w:u w:val="single"/>
          <w:lang w:eastAsia="zh-CN"/>
        </w:rPr>
      </w:pPr>
      <w:r w:rsidRPr="001B2C03">
        <w:rPr>
          <w:rFonts w:asciiTheme="minorHAnsi" w:hAnsiTheme="minorHAnsi" w:cstheme="minorHAnsi"/>
          <w:b/>
          <w:i/>
          <w:kern w:val="1"/>
          <w:sz w:val="20"/>
          <w:szCs w:val="20"/>
          <w:lang w:eastAsia="zh-CN"/>
        </w:rPr>
        <w:t>Εάν</w:t>
      </w:r>
      <w:r w:rsidRPr="001B2C03">
        <w:rPr>
          <w:rFonts w:asciiTheme="minorHAnsi" w:hAnsiTheme="minorHAnsi"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B2C03">
        <w:rPr>
          <w:rFonts w:asciiTheme="minorHAnsi" w:hAnsiTheme="minorHAnsi" w:cstheme="minorHAnsi"/>
          <w:i/>
          <w:kern w:val="1"/>
          <w:sz w:val="20"/>
          <w:szCs w:val="20"/>
          <w:lang w:eastAsia="zh-CN"/>
        </w:rPr>
        <w:t xml:space="preserve">επιπλέον των πληροφοριών </w:t>
      </w:r>
      <w:r w:rsidRPr="001B2C03">
        <w:rPr>
          <w:rFonts w:asciiTheme="minorHAnsi" w:hAnsiTheme="minorHAnsi" w:cstheme="minorHAnsi"/>
          <w:b/>
          <w:i/>
          <w:kern w:val="1"/>
          <w:sz w:val="20"/>
          <w:szCs w:val="20"/>
          <w:lang w:eastAsia="zh-CN"/>
        </w:rPr>
        <w:t xml:space="preserve">που προβλέπονται στην παρούσα ενότητα, </w:t>
      </w:r>
      <w:r w:rsidRPr="001B2C03">
        <w:rPr>
          <w:rFonts w:asciiTheme="minorHAnsi" w:hAnsiTheme="minorHAnsi"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07022" w:rsidRPr="001B2C03" w:rsidRDefault="00107022" w:rsidP="00107022">
      <w:pPr>
        <w:pageBreakBefore/>
        <w:suppressAutoHyphens/>
        <w:jc w:val="center"/>
        <w:rPr>
          <w:rFonts w:asciiTheme="minorHAnsi" w:hAnsiTheme="minorHAnsi" w:cstheme="minorHAnsi"/>
          <w:b/>
          <w:bCs/>
          <w:color w:val="000000"/>
          <w:sz w:val="20"/>
          <w:szCs w:val="20"/>
          <w:lang w:eastAsia="zh-CN"/>
        </w:rPr>
      </w:pPr>
      <w:r w:rsidRPr="001B2C03">
        <w:rPr>
          <w:rFonts w:asciiTheme="minorHAnsi" w:hAnsiTheme="minorHAnsi" w:cstheme="minorHAnsi"/>
          <w:b/>
          <w:bCs/>
          <w:sz w:val="20"/>
          <w:szCs w:val="20"/>
          <w:u w:val="single"/>
          <w:lang w:eastAsia="zh-CN"/>
        </w:rPr>
        <w:lastRenderedPageBreak/>
        <w:t>Μέρος III: Λόγοι αποκλεισμού</w:t>
      </w:r>
    </w:p>
    <w:p w:rsidR="00107022" w:rsidRPr="001B2C03" w:rsidRDefault="00107022" w:rsidP="00107022">
      <w:pPr>
        <w:suppressAutoHyphens/>
        <w:jc w:val="center"/>
        <w:rPr>
          <w:rFonts w:asciiTheme="minorHAnsi" w:hAnsiTheme="minorHAnsi" w:cstheme="minorHAnsi"/>
          <w:sz w:val="20"/>
          <w:szCs w:val="20"/>
          <w:lang w:eastAsia="zh-CN"/>
        </w:rPr>
      </w:pPr>
      <w:r w:rsidRPr="001B2C03">
        <w:rPr>
          <w:rFonts w:asciiTheme="minorHAnsi" w:hAnsiTheme="minorHAnsi" w:cstheme="minorHAnsi"/>
          <w:b/>
          <w:bCs/>
          <w:color w:val="000000"/>
          <w:sz w:val="20"/>
          <w:szCs w:val="20"/>
          <w:lang w:eastAsia="zh-CN"/>
        </w:rPr>
        <w:t>Α: Λόγοι αποκλεισμού που σχετίζονται με ποινικές καταδίκες</w:t>
      </w:r>
      <w:r w:rsidRPr="001B2C03">
        <w:rPr>
          <w:rFonts w:asciiTheme="minorHAnsi" w:hAnsiTheme="minorHAnsi" w:cstheme="minorHAnsi"/>
          <w:color w:val="000000"/>
          <w:sz w:val="20"/>
          <w:szCs w:val="20"/>
          <w:vertAlign w:val="superscript"/>
          <w:lang w:eastAsia="zh-CN"/>
        </w:rPr>
        <w:endnoteReference w:id="7"/>
      </w:r>
    </w:p>
    <w:p w:rsidR="00107022" w:rsidRPr="001B2C03" w:rsidRDefault="00107022" w:rsidP="00107022">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Στο άρθρο 73 παρ. 1 ορίζονται οι ακόλουθοι λόγοι αποκλεισμού:</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color w:val="000000"/>
          <w:sz w:val="20"/>
          <w:szCs w:val="20"/>
          <w:lang w:eastAsia="zh-CN"/>
        </w:rPr>
        <w:t xml:space="preserve">συμμετοχή σε </w:t>
      </w:r>
      <w:r w:rsidRPr="001B2C03">
        <w:rPr>
          <w:rFonts w:asciiTheme="minorHAnsi" w:hAnsiTheme="minorHAnsi" w:cstheme="minorHAnsi"/>
          <w:b/>
          <w:color w:val="000000"/>
          <w:sz w:val="20"/>
          <w:szCs w:val="20"/>
          <w:lang w:eastAsia="zh-CN"/>
        </w:rPr>
        <w:t>εγκληματική οργάνωση</w:t>
      </w:r>
      <w:r w:rsidRPr="001B2C03">
        <w:rPr>
          <w:rFonts w:asciiTheme="minorHAnsi" w:hAnsiTheme="minorHAnsi" w:cstheme="minorHAnsi"/>
          <w:color w:val="000000"/>
          <w:sz w:val="20"/>
          <w:szCs w:val="20"/>
          <w:vertAlign w:val="superscript"/>
          <w:lang w:eastAsia="zh-CN"/>
        </w:rPr>
        <w:endnoteReference w:id="8"/>
      </w:r>
      <w:r w:rsidRPr="001B2C03">
        <w:rPr>
          <w:rFonts w:asciiTheme="minorHAnsi" w:hAnsiTheme="minorHAnsi" w:cstheme="minorHAnsi"/>
          <w:color w:val="000000"/>
          <w:sz w:val="20"/>
          <w:szCs w:val="20"/>
          <w:lang w:eastAsia="zh-CN"/>
        </w:rPr>
        <w:t>·</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δωροδοκία</w:t>
      </w:r>
      <w:r w:rsidRPr="001B2C03">
        <w:rPr>
          <w:rFonts w:asciiTheme="minorHAnsi" w:hAnsiTheme="minorHAnsi" w:cstheme="minorHAnsi"/>
          <w:color w:val="000000"/>
          <w:sz w:val="20"/>
          <w:szCs w:val="20"/>
          <w:vertAlign w:val="superscript"/>
          <w:lang w:eastAsia="zh-CN"/>
        </w:rPr>
        <w:endnoteReference w:id="9"/>
      </w:r>
      <w:r w:rsidRPr="001B2C03">
        <w:rPr>
          <w:rFonts w:asciiTheme="minorHAnsi" w:hAnsiTheme="minorHAnsi" w:cstheme="minorHAnsi"/>
          <w:color w:val="000000"/>
          <w:sz w:val="20"/>
          <w:szCs w:val="20"/>
          <w:vertAlign w:val="superscript"/>
          <w:lang w:eastAsia="zh-CN"/>
        </w:rPr>
        <w:t>,</w:t>
      </w:r>
      <w:r w:rsidRPr="001B2C03">
        <w:rPr>
          <w:rFonts w:asciiTheme="minorHAnsi" w:hAnsiTheme="minorHAnsi" w:cstheme="minorHAnsi"/>
          <w:color w:val="000000"/>
          <w:sz w:val="20"/>
          <w:szCs w:val="20"/>
          <w:vertAlign w:val="superscript"/>
          <w:lang w:eastAsia="zh-CN"/>
        </w:rPr>
        <w:endnoteReference w:id="10"/>
      </w:r>
      <w:r w:rsidRPr="001B2C03">
        <w:rPr>
          <w:rFonts w:asciiTheme="minorHAnsi" w:hAnsiTheme="minorHAnsi" w:cstheme="minorHAnsi"/>
          <w:color w:val="000000"/>
          <w:sz w:val="20"/>
          <w:szCs w:val="20"/>
          <w:lang w:eastAsia="zh-CN"/>
        </w:rPr>
        <w:t>·</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απάτη</w:t>
      </w:r>
      <w:r w:rsidRPr="001B2C03">
        <w:rPr>
          <w:rFonts w:asciiTheme="minorHAnsi" w:hAnsiTheme="minorHAnsi" w:cstheme="minorHAnsi"/>
          <w:color w:val="000000"/>
          <w:sz w:val="20"/>
          <w:szCs w:val="20"/>
          <w:vertAlign w:val="superscript"/>
          <w:lang w:eastAsia="zh-CN"/>
        </w:rPr>
        <w:endnoteReference w:id="11"/>
      </w:r>
      <w:r w:rsidRPr="001B2C03">
        <w:rPr>
          <w:rFonts w:asciiTheme="minorHAnsi" w:hAnsiTheme="minorHAnsi" w:cstheme="minorHAnsi"/>
          <w:color w:val="000000"/>
          <w:sz w:val="20"/>
          <w:szCs w:val="20"/>
          <w:lang w:eastAsia="zh-CN"/>
        </w:rPr>
        <w:t>·</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τρομοκρατικά εγκλήματα ή εγκλήματα συνδεόμενα με τρομοκρατικές δραστηριότητες</w:t>
      </w:r>
      <w:r w:rsidRPr="001B2C03">
        <w:rPr>
          <w:rFonts w:asciiTheme="minorHAnsi" w:hAnsiTheme="minorHAnsi" w:cstheme="minorHAnsi"/>
          <w:color w:val="000000"/>
          <w:sz w:val="20"/>
          <w:szCs w:val="20"/>
          <w:vertAlign w:val="superscript"/>
          <w:lang w:eastAsia="zh-CN"/>
        </w:rPr>
        <w:endnoteReference w:id="12"/>
      </w:r>
      <w:r w:rsidRPr="001B2C03">
        <w:rPr>
          <w:rFonts w:asciiTheme="minorHAnsi" w:hAnsiTheme="minorHAnsi" w:cstheme="minorHAnsi"/>
          <w:color w:val="000000"/>
          <w:sz w:val="20"/>
          <w:szCs w:val="20"/>
          <w:vertAlign w:val="superscript"/>
          <w:lang w:eastAsia="zh-CN"/>
        </w:rPr>
        <w:t>·</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vertAlign w:val="superscript"/>
          <w:lang w:eastAsia="zh-CN"/>
        </w:rPr>
      </w:pPr>
      <w:r w:rsidRPr="001B2C03">
        <w:rPr>
          <w:rFonts w:asciiTheme="minorHAnsi" w:hAnsiTheme="minorHAnsi" w:cstheme="minorHAnsi"/>
          <w:b/>
          <w:color w:val="000000"/>
          <w:sz w:val="20"/>
          <w:szCs w:val="20"/>
          <w:lang w:eastAsia="zh-CN"/>
        </w:rPr>
        <w:t>νομιμοποίηση εσόδων από παράνομες δραστηριότητες ή χρηματοδότηση της τρομοκρατίας</w:t>
      </w:r>
      <w:r w:rsidRPr="001B2C03">
        <w:rPr>
          <w:rFonts w:asciiTheme="minorHAnsi" w:hAnsiTheme="minorHAnsi" w:cstheme="minorHAnsi"/>
          <w:color w:val="000000"/>
          <w:sz w:val="20"/>
          <w:szCs w:val="20"/>
          <w:vertAlign w:val="superscript"/>
          <w:lang w:eastAsia="zh-CN"/>
        </w:rPr>
        <w:endnoteReference w:id="13"/>
      </w:r>
      <w:r w:rsidRPr="001B2C03">
        <w:rPr>
          <w:rFonts w:asciiTheme="minorHAnsi" w:hAnsiTheme="minorHAnsi" w:cstheme="minorHAnsi"/>
          <w:color w:val="000000"/>
          <w:sz w:val="20"/>
          <w:szCs w:val="20"/>
          <w:lang w:eastAsia="zh-CN"/>
        </w:rPr>
        <w:t>·</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0"/>
          <w:szCs w:val="20"/>
          <w:lang w:eastAsia="zh-CN"/>
        </w:rPr>
      </w:pPr>
      <w:r w:rsidRPr="001B2C03">
        <w:rPr>
          <w:rFonts w:asciiTheme="minorHAnsi" w:hAnsiTheme="minorHAnsi" w:cstheme="minorHAnsi"/>
          <w:b/>
          <w:color w:val="000000"/>
          <w:sz w:val="20"/>
          <w:szCs w:val="20"/>
          <w:lang w:eastAsia="zh-CN"/>
        </w:rPr>
        <w:t>παιδική εργασία και άλλες μορφές εμπορίας ανθρώπων</w:t>
      </w:r>
      <w:r w:rsidRPr="001B2C03">
        <w:rPr>
          <w:rFonts w:asciiTheme="minorHAnsi" w:hAnsiTheme="minorHAnsi" w:cstheme="minorHAnsi"/>
          <w:color w:val="000000"/>
          <w:sz w:val="20"/>
          <w:szCs w:val="20"/>
          <w:vertAlign w:val="superscript"/>
          <w:lang w:eastAsia="zh-CN"/>
        </w:rPr>
        <w:endnoteReference w:id="14"/>
      </w:r>
      <w:r w:rsidRPr="001B2C03">
        <w:rPr>
          <w:rFonts w:asciiTheme="minorHAnsi" w:hAnsiTheme="minorHAnsi" w:cstheme="minorHAnsi"/>
          <w:color w:val="000000"/>
          <w:sz w:val="20"/>
          <w:szCs w:val="20"/>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107022" w:rsidRPr="001B2C03" w:rsidTr="00BA64A4">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107022" w:rsidRPr="001B2C03" w:rsidTr="00BA64A4">
        <w:trPr>
          <w:jc w:val="center"/>
        </w:trPr>
        <w:tc>
          <w:tcPr>
            <w:tcW w:w="4673" w:type="dxa"/>
            <w:tcBorders>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Υπάρχει αμετάκλητη καταδικαστική </w:t>
            </w:r>
            <w:r w:rsidRPr="001B2C03">
              <w:rPr>
                <w:rFonts w:asciiTheme="minorHAnsi" w:hAnsiTheme="minorHAnsi" w:cstheme="minorHAnsi"/>
                <w:b/>
                <w:sz w:val="20"/>
                <w:szCs w:val="20"/>
                <w:lang w:eastAsia="zh-CN"/>
              </w:rPr>
              <w:t>απόφαση εις βάρος του οικονομικού φορέα</w:t>
            </w:r>
            <w:r w:rsidRPr="001B2C03">
              <w:rPr>
                <w:rFonts w:asciiTheme="minorHAnsi" w:hAnsiTheme="minorHAnsi" w:cstheme="minorHAnsi"/>
                <w:sz w:val="20"/>
                <w:szCs w:val="20"/>
                <w:lang w:eastAsia="zh-CN"/>
              </w:rPr>
              <w:t xml:space="preserve"> ή </w:t>
            </w:r>
            <w:r w:rsidRPr="001B2C03">
              <w:rPr>
                <w:rFonts w:asciiTheme="minorHAnsi" w:hAnsiTheme="minorHAnsi" w:cstheme="minorHAnsi"/>
                <w:b/>
                <w:sz w:val="20"/>
                <w:szCs w:val="20"/>
                <w:lang w:eastAsia="zh-CN"/>
              </w:rPr>
              <w:t>οποιουδήποτε</w:t>
            </w:r>
            <w:r w:rsidRPr="001B2C03">
              <w:rPr>
                <w:rFonts w:asciiTheme="minorHAnsi" w:hAnsiTheme="minorHAnsi" w:cstheme="minorHAnsi"/>
                <w:sz w:val="20"/>
                <w:szCs w:val="20"/>
                <w:lang w:eastAsia="zh-CN"/>
              </w:rPr>
              <w:t xml:space="preserve"> προσώπου</w:t>
            </w:r>
            <w:r w:rsidRPr="001B2C03">
              <w:rPr>
                <w:rFonts w:asciiTheme="minorHAnsi" w:hAnsiTheme="minorHAnsi" w:cstheme="minorHAnsi"/>
                <w:sz w:val="20"/>
                <w:szCs w:val="20"/>
                <w:vertAlign w:val="superscript"/>
                <w:lang w:eastAsia="zh-CN"/>
              </w:rPr>
              <w:endnoteReference w:id="15"/>
            </w:r>
            <w:r w:rsidRPr="001B2C03">
              <w:rPr>
                <w:rFonts w:asciiTheme="minorHAnsi" w:hAnsiTheme="minorHAnsi" w:cstheme="minorHAns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 Ναι [] Όχι</w:t>
            </w:r>
          </w:p>
          <w:p w:rsidR="00107022" w:rsidRPr="001B2C03" w:rsidRDefault="00107022" w:rsidP="00BA64A4">
            <w:pPr>
              <w:suppressAutoHyphens/>
              <w:jc w:val="both"/>
              <w:rPr>
                <w:rFonts w:asciiTheme="minorHAnsi" w:hAnsiTheme="minorHAnsi" w:cstheme="minorHAnsi"/>
                <w:i/>
                <w:sz w:val="20"/>
                <w:szCs w:val="20"/>
                <w:lang w:eastAsia="zh-CN"/>
              </w:rPr>
            </w:pPr>
          </w:p>
          <w:p w:rsidR="00107022" w:rsidRPr="001B2C03" w:rsidRDefault="00107022" w:rsidP="00BA64A4">
            <w:pPr>
              <w:suppressAutoHyphens/>
              <w:jc w:val="both"/>
              <w:rPr>
                <w:rFonts w:asciiTheme="minorHAnsi" w:hAnsiTheme="minorHAnsi" w:cstheme="minorHAnsi"/>
                <w:i/>
                <w:sz w:val="20"/>
                <w:szCs w:val="20"/>
                <w:lang w:eastAsia="zh-CN"/>
              </w:rPr>
            </w:pPr>
          </w:p>
          <w:p w:rsidR="00107022" w:rsidRPr="001B2C03" w:rsidRDefault="00107022" w:rsidP="00BA64A4">
            <w:pPr>
              <w:suppressAutoHyphens/>
              <w:jc w:val="both"/>
              <w:rPr>
                <w:rFonts w:asciiTheme="minorHAnsi" w:hAnsiTheme="minorHAnsi" w:cstheme="minorHAnsi"/>
                <w:i/>
                <w:sz w:val="20"/>
                <w:szCs w:val="20"/>
                <w:lang w:eastAsia="zh-CN"/>
              </w:rPr>
            </w:pPr>
          </w:p>
          <w:p w:rsidR="00107022" w:rsidRPr="001B2C03" w:rsidRDefault="00107022" w:rsidP="00BA64A4">
            <w:pPr>
              <w:suppressAutoHyphens/>
              <w:jc w:val="both"/>
              <w:rPr>
                <w:rFonts w:asciiTheme="minorHAnsi" w:hAnsiTheme="minorHAnsi" w:cstheme="minorHAnsi"/>
                <w:i/>
                <w:sz w:val="20"/>
                <w:szCs w:val="20"/>
                <w:lang w:eastAsia="zh-CN"/>
              </w:rPr>
            </w:pPr>
          </w:p>
          <w:p w:rsidR="00107022" w:rsidRPr="001B2C03" w:rsidRDefault="00107022" w:rsidP="00BA64A4">
            <w:pPr>
              <w:suppressAutoHyphens/>
              <w:jc w:val="both"/>
              <w:rPr>
                <w:rFonts w:asciiTheme="minorHAnsi" w:hAnsiTheme="minorHAnsi" w:cstheme="minorHAnsi"/>
                <w:i/>
                <w:sz w:val="20"/>
                <w:szCs w:val="20"/>
                <w:lang w:eastAsia="zh-CN"/>
              </w:rPr>
            </w:pPr>
          </w:p>
          <w:p w:rsidR="00107022" w:rsidRPr="001B2C03" w:rsidRDefault="00107022" w:rsidP="00BA64A4">
            <w:pPr>
              <w:suppressAutoHyphens/>
              <w:jc w:val="both"/>
              <w:rPr>
                <w:rFonts w:asciiTheme="minorHAnsi" w:hAnsiTheme="minorHAnsi" w:cstheme="minorHAnsi"/>
                <w:i/>
                <w:sz w:val="20"/>
                <w:szCs w:val="20"/>
                <w:lang w:eastAsia="zh-CN"/>
              </w:rPr>
            </w:pPr>
          </w:p>
          <w:p w:rsidR="00107022" w:rsidRPr="001B2C03" w:rsidRDefault="00107022" w:rsidP="00BA64A4">
            <w:pPr>
              <w:suppressAutoHyphens/>
              <w:jc w:val="both"/>
              <w:rPr>
                <w:rFonts w:asciiTheme="minorHAnsi" w:hAnsiTheme="minorHAnsi" w:cstheme="minorHAnsi"/>
                <w:i/>
                <w:sz w:val="20"/>
                <w:szCs w:val="20"/>
                <w:lang w:eastAsia="zh-CN"/>
              </w:rPr>
            </w:pPr>
          </w:p>
          <w:p w:rsidR="00107022" w:rsidRPr="001B2C03" w:rsidRDefault="00107022" w:rsidP="00BA64A4">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6"/>
            </w:r>
          </w:p>
        </w:tc>
      </w:tr>
      <w:tr w:rsidR="00107022" w:rsidRPr="001B2C03" w:rsidTr="00BA64A4">
        <w:trPr>
          <w:jc w:val="center"/>
        </w:trPr>
        <w:tc>
          <w:tcPr>
            <w:tcW w:w="4673"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αναφέρετε</w:t>
            </w:r>
            <w:r w:rsidRPr="001B2C03">
              <w:rPr>
                <w:rFonts w:asciiTheme="minorHAnsi" w:hAnsiTheme="minorHAnsi" w:cstheme="minorHAnsi"/>
                <w:sz w:val="20"/>
                <w:szCs w:val="20"/>
                <w:vertAlign w:val="superscript"/>
                <w:lang w:eastAsia="zh-CN"/>
              </w:rPr>
              <w:endnoteReference w:id="17"/>
            </w: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Προσδιορίστε ποιος έχει καταδικαστεί [ ]·</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γ) </w:t>
            </w:r>
            <w:r w:rsidRPr="001B2C03">
              <w:rPr>
                <w:rFonts w:asciiTheme="minorHAnsi" w:hAnsiTheme="minorHAnsi" w:cstheme="minorHAns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snapToGrid w:val="0"/>
              <w:rPr>
                <w:rFonts w:asciiTheme="minorHAnsi" w:hAnsiTheme="minorHAnsi" w:cstheme="minorHAnsi"/>
                <w:sz w:val="20"/>
                <w:szCs w:val="20"/>
                <w:lang w:eastAsia="zh-CN"/>
              </w:rPr>
            </w:pPr>
          </w:p>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 Ημερομηνία:[   ], </w:t>
            </w:r>
          </w:p>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σημείο-(-α): [   ], </w:t>
            </w:r>
          </w:p>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λόγος(-οι):[   ]</w:t>
            </w:r>
          </w:p>
          <w:p w:rsidR="00107022" w:rsidRPr="001B2C03" w:rsidRDefault="00107022" w:rsidP="00BA64A4">
            <w:pPr>
              <w:suppressAutoHyphens/>
              <w:rPr>
                <w:rFonts w:asciiTheme="minorHAnsi" w:hAnsiTheme="minorHAnsi" w:cstheme="minorHAnsi"/>
                <w:sz w:val="20"/>
                <w:szCs w:val="20"/>
                <w:lang w:eastAsia="zh-CN"/>
              </w:rPr>
            </w:pPr>
          </w:p>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w:t>
            </w:r>
          </w:p>
          <w:p w:rsidR="00107022" w:rsidRPr="001B2C03" w:rsidRDefault="00107022" w:rsidP="00BA64A4">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γ) Διάρκεια της περιόδου αποκλεισμού [……] και σχετικό(-ά) σημείο(-α) [   ]</w:t>
            </w:r>
          </w:p>
          <w:p w:rsidR="00107022" w:rsidRPr="001B2C03" w:rsidRDefault="00107022" w:rsidP="00BA64A4">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8"/>
            </w:r>
          </w:p>
        </w:tc>
      </w:tr>
      <w:tr w:rsidR="00107022" w:rsidRPr="001B2C03" w:rsidTr="00BA64A4">
        <w:trPr>
          <w:jc w:val="center"/>
        </w:trPr>
        <w:tc>
          <w:tcPr>
            <w:tcW w:w="4673"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B2C03">
              <w:rPr>
                <w:rFonts w:asciiTheme="minorHAnsi" w:eastAsia="Calibri" w:hAnsiTheme="minorHAnsi" w:cstheme="minorHAnsi"/>
                <w:sz w:val="20"/>
                <w:szCs w:val="20"/>
                <w:lang w:eastAsia="zh-CN"/>
              </w:rPr>
              <w:t>αυτοκάθαρση»)</w:t>
            </w:r>
            <w:r w:rsidRPr="001B2C03">
              <w:rPr>
                <w:rFonts w:asciiTheme="minorHAnsi" w:eastAsia="Calibri" w:hAnsiTheme="minorHAnsi" w:cstheme="minorHAnsi"/>
                <w:sz w:val="20"/>
                <w:szCs w:val="20"/>
                <w:vertAlign w:val="superscript"/>
                <w:lang w:eastAsia="zh-CN"/>
              </w:rPr>
              <w:endnoteReference w:id="19"/>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107022" w:rsidRPr="001B2C03" w:rsidTr="00BA64A4">
        <w:trPr>
          <w:jc w:val="center"/>
        </w:trPr>
        <w:tc>
          <w:tcPr>
            <w:tcW w:w="4673"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xml:space="preserve"> περιγράψτε τα μέτρα που λήφθηκαν</w:t>
            </w:r>
            <w:r w:rsidRPr="001B2C03">
              <w:rPr>
                <w:rFonts w:asciiTheme="minorHAnsi" w:hAnsiTheme="minorHAnsi" w:cstheme="minorHAnsi"/>
                <w:sz w:val="20"/>
                <w:szCs w:val="20"/>
                <w:vertAlign w:val="superscript"/>
                <w:lang w:eastAsia="zh-CN"/>
              </w:rPr>
              <w:endnoteReference w:id="20"/>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107022" w:rsidRPr="001B2C03" w:rsidRDefault="00107022" w:rsidP="00107022">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07022" w:rsidRPr="001B2C03" w:rsidTr="00BA64A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BA64A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 Ο οικονομικός φορέας έχει εκπληρώσει όλες </w:t>
            </w:r>
            <w:r w:rsidRPr="001B2C03">
              <w:rPr>
                <w:rFonts w:asciiTheme="minorHAnsi" w:hAnsiTheme="minorHAnsi" w:cstheme="minorHAnsi"/>
                <w:b/>
                <w:sz w:val="20"/>
                <w:szCs w:val="20"/>
                <w:lang w:eastAsia="zh-CN"/>
              </w:rPr>
              <w:t>τις υποχρεώσεις του όσον αφορά την πληρωμή φόρων ή εισφορών κοινωνικής ασφάλισης</w:t>
            </w:r>
            <w:r w:rsidRPr="001B2C03">
              <w:rPr>
                <w:rFonts w:asciiTheme="minorHAnsi" w:hAnsiTheme="minorHAnsi" w:cstheme="minorHAnsi"/>
                <w:sz w:val="20"/>
                <w:szCs w:val="20"/>
                <w:vertAlign w:val="superscript"/>
                <w:lang w:eastAsia="zh-CN"/>
              </w:rPr>
              <w:endnoteReference w:id="21"/>
            </w:r>
            <w:r w:rsidRPr="001B2C03">
              <w:rPr>
                <w:rFonts w:asciiTheme="minorHAnsi" w:hAnsiTheme="minorHAnsi" w:cstheme="minorHAnsi"/>
                <w:b/>
                <w:sz w:val="20"/>
                <w:szCs w:val="20"/>
                <w:lang w:eastAsia="zh-CN"/>
              </w:rPr>
              <w:t>,</w:t>
            </w:r>
            <w:r w:rsidRPr="001B2C03">
              <w:rPr>
                <w:rFonts w:asciiTheme="minorHAnsi" w:hAnsiTheme="minorHAnsi" w:cstheme="minorHAns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107022" w:rsidRPr="001B2C03" w:rsidTr="00BA64A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snapToGrid w:val="0"/>
              <w:jc w:val="both"/>
              <w:rPr>
                <w:rFonts w:asciiTheme="minorHAnsi" w:hAnsiTheme="minorHAnsi" w:cstheme="minorHAnsi"/>
                <w:sz w:val="20"/>
                <w:szCs w:val="20"/>
                <w:lang w:eastAsia="zh-CN"/>
              </w:rPr>
            </w:pPr>
          </w:p>
          <w:p w:rsidR="00107022" w:rsidRPr="001B2C03" w:rsidRDefault="00107022" w:rsidP="00BA64A4">
            <w:pPr>
              <w:suppressAutoHyphens/>
              <w:snapToGrid w:val="0"/>
              <w:jc w:val="both"/>
              <w:rPr>
                <w:rFonts w:asciiTheme="minorHAnsi" w:hAnsiTheme="minorHAnsi" w:cstheme="minorHAnsi"/>
                <w:sz w:val="20"/>
                <w:szCs w:val="20"/>
                <w:lang w:eastAsia="zh-CN"/>
              </w:rPr>
            </w:pPr>
          </w:p>
          <w:p w:rsidR="00107022" w:rsidRPr="001B2C03" w:rsidRDefault="00107022" w:rsidP="00BA64A4">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όχι αναφέρετε: </w:t>
            </w:r>
          </w:p>
          <w:p w:rsidR="00107022" w:rsidRPr="001B2C03" w:rsidRDefault="00107022" w:rsidP="00BA64A4">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Χώρα ή κράτος μέλος για το οποίο πρόκειται:</w:t>
            </w:r>
          </w:p>
          <w:p w:rsidR="00107022" w:rsidRPr="001B2C03" w:rsidRDefault="00107022" w:rsidP="00BA64A4">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Ποιο είναι το σχετικό ποσό;</w:t>
            </w:r>
          </w:p>
          <w:p w:rsidR="00107022" w:rsidRPr="001B2C03" w:rsidRDefault="00107022" w:rsidP="00BA64A4">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γ)Πως διαπιστώθηκε η αθέτηση των υποχρεώσεων;</w:t>
            </w:r>
          </w:p>
          <w:p w:rsidR="00107022" w:rsidRPr="001B2C03" w:rsidRDefault="00107022" w:rsidP="00BA64A4">
            <w:pPr>
              <w:suppressAutoHyphens/>
              <w:snapToGrid w:val="0"/>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1) Μέσω δικαστικής ή διοικητικής απόφασης;</w:t>
            </w:r>
          </w:p>
          <w:p w:rsidR="00107022" w:rsidRPr="001B2C03" w:rsidRDefault="00107022" w:rsidP="00BA64A4">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 </w:t>
            </w:r>
            <w:r w:rsidRPr="001B2C03">
              <w:rPr>
                <w:rFonts w:asciiTheme="minorHAnsi" w:hAnsiTheme="minorHAnsi" w:cstheme="minorHAnsi"/>
                <w:sz w:val="20"/>
                <w:szCs w:val="20"/>
                <w:lang w:eastAsia="zh-CN"/>
              </w:rPr>
              <w:t>Η εν λόγω απόφαση είναι τελεσίδικη και δεσμευτική;</w:t>
            </w:r>
          </w:p>
          <w:p w:rsidR="00107022" w:rsidRPr="001B2C03" w:rsidRDefault="00107022" w:rsidP="00BA64A4">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Αναφέρατε την ημερομηνία καταδίκης ή έκδοσης απόφασης</w:t>
            </w:r>
          </w:p>
          <w:p w:rsidR="00107022" w:rsidRPr="001B2C03" w:rsidRDefault="00107022" w:rsidP="00BA64A4">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Σε περίπτωση καταδικαστικής απόφασης, εφόσον ορίζεται απευθείας σε αυτήν, τη διάρκεια της περιόδου αποκλεισμού:</w:t>
            </w:r>
          </w:p>
          <w:p w:rsidR="00107022" w:rsidRPr="001B2C03" w:rsidRDefault="00107022" w:rsidP="00BA64A4">
            <w:pPr>
              <w:suppressAutoHyphens/>
              <w:snapToGrid w:val="0"/>
              <w:rPr>
                <w:rFonts w:asciiTheme="minorHAnsi" w:hAnsiTheme="minorHAnsi" w:cstheme="minorHAnsi"/>
                <w:sz w:val="20"/>
                <w:szCs w:val="20"/>
                <w:lang w:eastAsia="zh-CN"/>
              </w:rPr>
            </w:pPr>
            <w:r w:rsidRPr="001B2C03">
              <w:rPr>
                <w:rFonts w:asciiTheme="minorHAnsi" w:hAnsiTheme="minorHAnsi" w:cstheme="minorHAnsi"/>
                <w:sz w:val="20"/>
                <w:szCs w:val="20"/>
                <w:lang w:eastAsia="zh-CN"/>
              </w:rPr>
              <w:t>2) Με άλλα μέσα; Διευκρινήστε:</w:t>
            </w:r>
          </w:p>
          <w:p w:rsidR="00107022" w:rsidRPr="001B2C03" w:rsidRDefault="00107022" w:rsidP="00BA64A4">
            <w:pPr>
              <w:suppressAutoHyphens/>
              <w:snapToGrid w:val="0"/>
              <w:rPr>
                <w:rFonts w:asciiTheme="minorHAnsi" w:hAnsiTheme="minorHAnsi" w:cstheme="minorHAnsi"/>
                <w:b/>
                <w:bCs/>
                <w:sz w:val="20"/>
                <w:szCs w:val="20"/>
                <w:lang w:eastAsia="zh-CN"/>
              </w:rPr>
            </w:pPr>
            <w:r w:rsidRPr="001B2C03">
              <w:rPr>
                <w:rFonts w:asciiTheme="minorHAnsi" w:hAnsiTheme="minorHAnsi" w:cstheme="minorHAns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B2C03">
              <w:rPr>
                <w:rFonts w:asciiTheme="minorHAnsi" w:hAnsiTheme="minorHAnsi" w:cstheme="minorHAnsi"/>
                <w:sz w:val="20"/>
                <w:szCs w:val="20"/>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07022" w:rsidRPr="001B2C03" w:rsidTr="00BA64A4">
              <w:tc>
                <w:tcPr>
                  <w:tcW w:w="2036" w:type="dxa"/>
                  <w:tcBorders>
                    <w:top w:val="single" w:sz="1" w:space="0" w:color="000000"/>
                    <w:left w:val="single" w:sz="1" w:space="0" w:color="000000"/>
                    <w:bottom w:val="single" w:sz="1" w:space="0" w:color="000000"/>
                  </w:tcBorders>
                  <w:shd w:val="clear" w:color="auto" w:fill="auto"/>
                </w:tcPr>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ΦΟΡΟΙ</w:t>
                  </w:r>
                </w:p>
                <w:p w:rsidR="00107022" w:rsidRPr="001B2C03" w:rsidRDefault="00107022" w:rsidP="00BA64A4">
                  <w:pPr>
                    <w:suppressAutoHyphens/>
                    <w:jc w:val="both"/>
                    <w:rPr>
                      <w:rFonts w:asciiTheme="minorHAnsi" w:hAnsiTheme="minorHAnsi" w:cstheme="minorHAns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ΕΙΣΦΟΡΕΣ ΚΟΙΝΩΝΙΚΗΣ ΑΣΦΑΛΙΣΗΣ</w:t>
                  </w:r>
                </w:p>
              </w:tc>
            </w:tr>
            <w:tr w:rsidR="00107022" w:rsidRPr="001B2C03" w:rsidTr="00BA64A4">
              <w:tc>
                <w:tcPr>
                  <w:tcW w:w="2036" w:type="dxa"/>
                  <w:tcBorders>
                    <w:left w:val="single" w:sz="1" w:space="0" w:color="000000"/>
                    <w:bottom w:val="single" w:sz="1"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107022" w:rsidRPr="001B2C03" w:rsidRDefault="00107022" w:rsidP="00BA64A4">
            <w:pPr>
              <w:suppressAutoHyphens/>
              <w:rPr>
                <w:rFonts w:asciiTheme="minorHAnsi" w:hAnsiTheme="minorHAnsi" w:cstheme="minorHAnsi"/>
                <w:sz w:val="20"/>
                <w:szCs w:val="20"/>
                <w:lang w:eastAsia="zh-CN"/>
              </w:rPr>
            </w:pPr>
          </w:p>
        </w:tc>
      </w:tr>
      <w:tr w:rsidR="00107022" w:rsidRPr="001B2C03" w:rsidTr="00BA64A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r w:rsidRPr="001B2C03">
              <w:rPr>
                <w:rFonts w:asciiTheme="minorHAnsi" w:hAnsiTheme="minorHAnsi" w:cstheme="minorHAnsi"/>
                <w:sz w:val="20"/>
                <w:szCs w:val="20"/>
                <w:vertAlign w:val="superscript"/>
                <w:lang w:eastAsia="zh-CN"/>
              </w:rPr>
              <w:endnoteReference w:id="23"/>
            </w:r>
          </w:p>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107022" w:rsidRPr="001B2C03" w:rsidRDefault="00107022" w:rsidP="00107022">
      <w:pPr>
        <w:keepNext/>
        <w:suppressAutoHyphens/>
        <w:spacing w:before="120" w:after="360" w:line="276" w:lineRule="auto"/>
        <w:jc w:val="center"/>
        <w:rPr>
          <w:rFonts w:asciiTheme="minorHAnsi" w:hAnsiTheme="minorHAnsi" w:cstheme="minorHAnsi"/>
          <w:b/>
          <w:smallCaps/>
          <w:kern w:val="1"/>
          <w:sz w:val="20"/>
          <w:szCs w:val="20"/>
          <w:lang w:eastAsia="zh-CN"/>
        </w:rPr>
      </w:pPr>
    </w:p>
    <w:p w:rsidR="00107022" w:rsidRPr="001B2C03" w:rsidRDefault="00107022" w:rsidP="00107022">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0"/>
        <w:gridCol w:w="5155"/>
      </w:tblGrid>
      <w:tr w:rsidR="00107022" w:rsidRPr="001B2C03" w:rsidTr="00BA64A4">
        <w:trPr>
          <w:jc w:val="center"/>
        </w:trPr>
        <w:tc>
          <w:tcPr>
            <w:tcW w:w="4910" w:type="dxa"/>
            <w:shd w:val="clear" w:color="auto" w:fill="auto"/>
          </w:tcPr>
          <w:p w:rsidR="00107022" w:rsidRPr="001B2C03" w:rsidRDefault="00107022" w:rsidP="00BA64A4">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Πληροφορίες σχετικά με πιθανή αφερεγγυότητα, σύγκρουση συμφερόντων ή επαγγελματικό παράπτωμα</w:t>
            </w:r>
          </w:p>
        </w:tc>
        <w:tc>
          <w:tcPr>
            <w:tcW w:w="5155" w:type="dxa"/>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BA64A4">
        <w:trPr>
          <w:jc w:val="center"/>
        </w:trPr>
        <w:tc>
          <w:tcPr>
            <w:tcW w:w="4910" w:type="dxa"/>
            <w:vMerge w:val="restart"/>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έχει,</w:t>
            </w:r>
            <w:r w:rsidRPr="001B2C03">
              <w:rPr>
                <w:rFonts w:asciiTheme="minorHAnsi" w:hAnsiTheme="minorHAnsi" w:cstheme="minorHAnsi"/>
                <w:b/>
                <w:sz w:val="20"/>
                <w:szCs w:val="20"/>
                <w:lang w:eastAsia="zh-CN"/>
              </w:rPr>
              <w:t xml:space="preserve"> εν γνώσει του</w:t>
            </w:r>
            <w:r w:rsidRPr="001B2C03">
              <w:rPr>
                <w:rFonts w:asciiTheme="minorHAnsi" w:hAnsiTheme="minorHAnsi" w:cstheme="minorHAnsi"/>
                <w:sz w:val="20"/>
                <w:szCs w:val="20"/>
                <w:lang w:eastAsia="zh-CN"/>
              </w:rPr>
              <w:t xml:space="preserve">, αθετήσει </w:t>
            </w:r>
            <w:r w:rsidRPr="001B2C03">
              <w:rPr>
                <w:rFonts w:asciiTheme="minorHAnsi" w:hAnsiTheme="minorHAnsi" w:cstheme="minorHAnsi"/>
                <w:b/>
                <w:sz w:val="20"/>
                <w:szCs w:val="20"/>
                <w:lang w:eastAsia="zh-CN"/>
              </w:rPr>
              <w:t xml:space="preserve">τις υποχρεώσεις του </w:t>
            </w:r>
            <w:r w:rsidRPr="001B2C03">
              <w:rPr>
                <w:rFonts w:asciiTheme="minorHAnsi" w:hAnsiTheme="minorHAnsi" w:cstheme="minorHAnsi"/>
                <w:sz w:val="20"/>
                <w:szCs w:val="20"/>
                <w:lang w:eastAsia="zh-CN"/>
              </w:rPr>
              <w:t xml:space="preserve">στους τομείς του </w:t>
            </w:r>
            <w:r w:rsidRPr="001B2C03">
              <w:rPr>
                <w:rFonts w:asciiTheme="minorHAnsi" w:hAnsiTheme="minorHAnsi" w:cstheme="minorHAnsi"/>
                <w:b/>
                <w:sz w:val="20"/>
                <w:szCs w:val="20"/>
                <w:lang w:eastAsia="zh-CN"/>
              </w:rPr>
              <w:t>περιβαλλοντικού, κοινωνικού και εργατικού δικαίου</w:t>
            </w:r>
            <w:r w:rsidRPr="001B2C03">
              <w:rPr>
                <w:rFonts w:asciiTheme="minorHAnsi" w:hAnsiTheme="minorHAnsi" w:cstheme="minorHAnsi"/>
                <w:sz w:val="20"/>
                <w:szCs w:val="20"/>
                <w:vertAlign w:val="superscript"/>
                <w:lang w:eastAsia="zh-CN"/>
              </w:rPr>
              <w:endnoteReference w:id="24"/>
            </w:r>
            <w:r w:rsidRPr="001B2C03">
              <w:rPr>
                <w:rFonts w:asciiTheme="minorHAnsi" w:hAnsiTheme="minorHAnsi" w:cstheme="minorHAnsi"/>
                <w:b/>
                <w:sz w:val="20"/>
                <w:szCs w:val="20"/>
                <w:lang w:eastAsia="zh-CN"/>
              </w:rPr>
              <w:t>;</w:t>
            </w:r>
          </w:p>
        </w:tc>
        <w:tc>
          <w:tcPr>
            <w:tcW w:w="5155" w:type="dxa"/>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107022" w:rsidRPr="001B2C03" w:rsidTr="00BA64A4">
        <w:trPr>
          <w:trHeight w:val="3965"/>
          <w:jc w:val="center"/>
        </w:trPr>
        <w:tc>
          <w:tcPr>
            <w:tcW w:w="4910" w:type="dxa"/>
            <w:vMerge/>
            <w:shd w:val="clear" w:color="auto" w:fill="auto"/>
          </w:tcPr>
          <w:p w:rsidR="00107022" w:rsidRPr="001B2C03" w:rsidRDefault="00107022" w:rsidP="00BA64A4">
            <w:pPr>
              <w:suppressAutoHyphens/>
              <w:snapToGrid w:val="0"/>
              <w:jc w:val="both"/>
              <w:rPr>
                <w:rFonts w:asciiTheme="minorHAnsi" w:hAnsiTheme="minorHAnsi" w:cstheme="minorHAnsi"/>
                <w:sz w:val="20"/>
                <w:szCs w:val="20"/>
                <w:lang w:eastAsia="zh-CN"/>
              </w:rPr>
            </w:pPr>
          </w:p>
        </w:tc>
        <w:tc>
          <w:tcPr>
            <w:tcW w:w="5155" w:type="dxa"/>
            <w:shd w:val="clear" w:color="auto" w:fill="auto"/>
          </w:tcPr>
          <w:p w:rsidR="00107022" w:rsidRPr="001B2C03" w:rsidRDefault="00107022" w:rsidP="00BA64A4">
            <w:pPr>
              <w:suppressAutoHyphens/>
              <w:rPr>
                <w:rFonts w:asciiTheme="minorHAnsi" w:hAnsiTheme="minorHAnsi" w:cstheme="minorHAnsi"/>
                <w:b/>
                <w:sz w:val="20"/>
                <w:szCs w:val="20"/>
                <w:lang w:eastAsia="zh-CN"/>
              </w:rPr>
            </w:pPr>
          </w:p>
          <w:p w:rsidR="00107022" w:rsidRPr="001B2C03" w:rsidRDefault="00107022" w:rsidP="00BA64A4">
            <w:pPr>
              <w:suppressAutoHyphens/>
              <w:rPr>
                <w:rFonts w:asciiTheme="minorHAnsi" w:hAnsiTheme="minorHAnsi" w:cstheme="minorHAnsi"/>
                <w:b/>
                <w:sz w:val="20"/>
                <w:szCs w:val="20"/>
                <w:lang w:eastAsia="zh-CN"/>
              </w:rPr>
            </w:pPr>
          </w:p>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07022" w:rsidRPr="001B2C03" w:rsidRDefault="00107022" w:rsidP="00BA64A4">
            <w:pPr>
              <w:suppressAutoHyphens/>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 Ναι [] Όχι</w:t>
            </w:r>
          </w:p>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το έχει πράξει,</w:t>
            </w:r>
            <w:r w:rsidRPr="001B2C03">
              <w:rPr>
                <w:rFonts w:asciiTheme="minorHAnsi" w:hAnsiTheme="minorHAnsi" w:cstheme="minorHAnsi"/>
                <w:sz w:val="20"/>
                <w:szCs w:val="20"/>
                <w:lang w:eastAsia="zh-CN"/>
              </w:rPr>
              <w:t xml:space="preserve"> περιγράψτε τα μέτρα που λήφθηκαν: […….............]</w:t>
            </w:r>
          </w:p>
        </w:tc>
      </w:tr>
    </w:tbl>
    <w:p w:rsidR="00107022" w:rsidRPr="001B2C03" w:rsidRDefault="00107022" w:rsidP="00107022">
      <w:pPr>
        <w:keepNext/>
        <w:suppressAutoHyphens/>
        <w:spacing w:before="120" w:after="360" w:line="276" w:lineRule="auto"/>
        <w:jc w:val="center"/>
        <w:rPr>
          <w:rFonts w:asciiTheme="minorHAnsi" w:hAnsiTheme="minorHAnsi" w:cstheme="minorHAnsi"/>
          <w:b/>
          <w:kern w:val="1"/>
          <w:sz w:val="20"/>
          <w:szCs w:val="20"/>
          <w:lang w:eastAsia="zh-CN"/>
        </w:rPr>
      </w:pPr>
    </w:p>
    <w:p w:rsidR="00107022" w:rsidRPr="001B2C03" w:rsidRDefault="00107022" w:rsidP="00107022">
      <w:pPr>
        <w:suppressAutoHyphens/>
        <w:jc w:val="center"/>
        <w:rPr>
          <w:rFonts w:asciiTheme="minorHAnsi" w:hAnsiTheme="minorHAnsi" w:cstheme="minorHAnsi"/>
          <w:b/>
          <w:bCs/>
          <w:sz w:val="20"/>
          <w:szCs w:val="20"/>
          <w:lang w:eastAsia="zh-CN"/>
        </w:rPr>
      </w:pPr>
    </w:p>
    <w:p w:rsidR="00107022" w:rsidRPr="001B2C03" w:rsidRDefault="00107022" w:rsidP="00107022">
      <w:pPr>
        <w:pageBreakBefore/>
        <w:suppressAutoHyphens/>
        <w:jc w:val="center"/>
        <w:rPr>
          <w:rFonts w:asciiTheme="minorHAnsi" w:hAnsiTheme="minorHAnsi" w:cstheme="minorHAnsi"/>
          <w:sz w:val="20"/>
          <w:szCs w:val="20"/>
          <w:lang w:eastAsia="zh-CN"/>
        </w:rPr>
      </w:pPr>
      <w:r w:rsidRPr="001B2C03">
        <w:rPr>
          <w:rFonts w:asciiTheme="minorHAnsi" w:hAnsiTheme="minorHAnsi" w:cstheme="minorHAnsi"/>
          <w:b/>
          <w:bCs/>
          <w:sz w:val="20"/>
          <w:szCs w:val="20"/>
          <w:u w:val="single"/>
          <w:lang w:eastAsia="zh-CN"/>
        </w:rPr>
        <w:lastRenderedPageBreak/>
        <w:t>Μέρος IV: Κριτήρια επιλογής</w:t>
      </w:r>
    </w:p>
    <w:p w:rsidR="00107022" w:rsidRPr="001B2C03" w:rsidRDefault="00107022" w:rsidP="00107022">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Όσον αφορά τα κριτήρια επιλογής, ο οικονομικός φορέας δηλώνει ότι: </w:t>
      </w:r>
    </w:p>
    <w:p w:rsidR="00107022" w:rsidRPr="001B2C03" w:rsidRDefault="00107022" w:rsidP="00107022">
      <w:pPr>
        <w:suppressAutoHyphens/>
        <w:jc w:val="both"/>
        <w:rPr>
          <w:rFonts w:asciiTheme="minorHAnsi" w:hAnsiTheme="minorHAnsi" w:cstheme="minorHAnsi"/>
          <w:b/>
          <w:bCs/>
          <w:sz w:val="20"/>
          <w:szCs w:val="20"/>
          <w:lang w:eastAsia="zh-CN"/>
        </w:rPr>
      </w:pPr>
    </w:p>
    <w:p w:rsidR="00107022" w:rsidRPr="001B2C03" w:rsidRDefault="00107022" w:rsidP="00107022">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Καταλληλότητα</w:t>
      </w:r>
    </w:p>
    <w:p w:rsidR="00107022" w:rsidRPr="001B2C03" w:rsidRDefault="00107022" w:rsidP="00107022">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 xml:space="preserve">Ο οικονομικός φορέας πρέπει να  παράσχει πληροφορίες </w:t>
      </w:r>
      <w:r w:rsidRPr="001B2C03">
        <w:rPr>
          <w:rFonts w:asciiTheme="minorHAnsi" w:hAnsiTheme="minorHAnsi" w:cstheme="minorHAnsi"/>
          <w:b/>
          <w:i/>
          <w:sz w:val="20"/>
          <w:szCs w:val="20"/>
          <w:u w:val="single"/>
          <w:lang w:eastAsia="zh-CN"/>
        </w:rPr>
        <w:t>μόνον</w:t>
      </w:r>
      <w:r w:rsidRPr="001B2C03">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07022" w:rsidRPr="001B2C03" w:rsidTr="00BA64A4">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BA64A4">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i/>
                <w:sz w:val="20"/>
                <w:szCs w:val="20"/>
                <w:lang w:eastAsia="zh-CN"/>
              </w:rPr>
            </w:pPr>
            <w:r w:rsidRPr="001B2C03">
              <w:rPr>
                <w:rFonts w:asciiTheme="minorHAnsi" w:hAnsiTheme="minorHAnsi" w:cstheme="minorHAnsi"/>
                <w:b/>
                <w:sz w:val="20"/>
                <w:szCs w:val="20"/>
                <w:lang w:eastAsia="zh-CN"/>
              </w:rPr>
              <w:t>1) Ο οικονομικός φορέας είναι εγγεγραμμένος στα σχετικά επαγγελματικά ή εμπορικά μητρώα</w:t>
            </w:r>
            <w:r w:rsidRPr="001B2C03">
              <w:rPr>
                <w:rFonts w:asciiTheme="minorHAnsi" w:hAnsiTheme="minorHAnsi" w:cstheme="minorHAnsi"/>
                <w:sz w:val="20"/>
                <w:szCs w:val="20"/>
                <w:lang w:eastAsia="zh-CN"/>
              </w:rPr>
              <w:t xml:space="preserve"> που τηρούνται στην Ελλάδα ή στο κράτος μέλος εγκατάστασής</w:t>
            </w:r>
            <w:r w:rsidRPr="001B2C03">
              <w:rPr>
                <w:rFonts w:asciiTheme="minorHAnsi" w:hAnsiTheme="minorHAnsi" w:cstheme="minorHAnsi"/>
                <w:sz w:val="20"/>
                <w:szCs w:val="20"/>
                <w:vertAlign w:val="superscript"/>
                <w:lang w:eastAsia="zh-CN"/>
              </w:rPr>
              <w:endnoteReference w:id="25"/>
            </w:r>
            <w:r w:rsidRPr="001B2C03">
              <w:rPr>
                <w:rFonts w:asciiTheme="minorHAnsi" w:hAnsiTheme="minorHAnsi" w:cstheme="minorHAnsi"/>
                <w:sz w:val="20"/>
                <w:szCs w:val="20"/>
                <w:lang w:eastAsia="zh-CN"/>
              </w:rPr>
              <w:t>; του:</w:t>
            </w:r>
          </w:p>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w:t>
            </w:r>
          </w:p>
          <w:p w:rsidR="00107022" w:rsidRPr="001B2C03" w:rsidRDefault="00107022" w:rsidP="00BA64A4">
            <w:pPr>
              <w:suppressAutoHyphens/>
              <w:rPr>
                <w:rFonts w:asciiTheme="minorHAnsi" w:hAnsiTheme="minorHAnsi" w:cstheme="minorHAnsi"/>
                <w:i/>
                <w:sz w:val="20"/>
                <w:szCs w:val="20"/>
                <w:lang w:eastAsia="zh-CN"/>
              </w:rPr>
            </w:pPr>
          </w:p>
          <w:p w:rsidR="00107022" w:rsidRPr="001B2C03" w:rsidRDefault="00107022" w:rsidP="00BA64A4">
            <w:pPr>
              <w:suppressAutoHyphens/>
              <w:rPr>
                <w:rFonts w:asciiTheme="minorHAnsi" w:hAnsiTheme="minorHAnsi" w:cstheme="minorHAnsi"/>
                <w:i/>
                <w:sz w:val="20"/>
                <w:szCs w:val="20"/>
                <w:lang w:eastAsia="zh-CN"/>
              </w:rPr>
            </w:pPr>
          </w:p>
          <w:p w:rsidR="00107022" w:rsidRPr="001B2C03" w:rsidRDefault="00107022" w:rsidP="00BA64A4">
            <w:pPr>
              <w:suppressAutoHyphens/>
              <w:rPr>
                <w:rFonts w:asciiTheme="minorHAnsi" w:hAnsiTheme="minorHAnsi" w:cstheme="minorHAnsi"/>
                <w:i/>
                <w:sz w:val="20"/>
                <w:szCs w:val="20"/>
                <w:lang w:eastAsia="zh-CN"/>
              </w:rPr>
            </w:pPr>
          </w:p>
          <w:p w:rsidR="00107022" w:rsidRPr="001B2C03" w:rsidRDefault="00107022" w:rsidP="00BA64A4">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107022" w:rsidRPr="001B2C03" w:rsidRDefault="00107022" w:rsidP="00BA64A4">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107022" w:rsidRPr="001B2C03" w:rsidRDefault="00107022" w:rsidP="00107022">
      <w:pPr>
        <w:suppressAutoHyphens/>
        <w:jc w:val="center"/>
        <w:rPr>
          <w:rFonts w:asciiTheme="minorHAnsi" w:hAnsiTheme="minorHAnsi" w:cstheme="minorHAnsi"/>
          <w:b/>
          <w:bCs/>
          <w:sz w:val="20"/>
          <w:szCs w:val="20"/>
          <w:lang w:eastAsia="zh-CN"/>
        </w:rPr>
      </w:pPr>
    </w:p>
    <w:p w:rsidR="00107022" w:rsidRPr="001B2C03" w:rsidRDefault="00107022" w:rsidP="00107022">
      <w:pPr>
        <w:suppressAutoHyphens/>
        <w:jc w:val="center"/>
        <w:rPr>
          <w:rFonts w:asciiTheme="minorHAnsi" w:hAnsiTheme="minorHAnsi" w:cstheme="minorHAnsi"/>
          <w:b/>
          <w:bCs/>
          <w:sz w:val="20"/>
          <w:szCs w:val="20"/>
          <w:lang w:eastAsia="zh-CN"/>
        </w:rPr>
      </w:pPr>
    </w:p>
    <w:p w:rsidR="00107022" w:rsidRPr="001B2C03" w:rsidRDefault="00107022" w:rsidP="00107022">
      <w:pPr>
        <w:suppressAutoHyphens/>
        <w:jc w:val="center"/>
        <w:rPr>
          <w:rFonts w:asciiTheme="minorHAnsi" w:hAnsiTheme="minorHAnsi" w:cstheme="minorHAnsi"/>
          <w:b/>
          <w:bCs/>
          <w:sz w:val="20"/>
          <w:szCs w:val="20"/>
          <w:lang w:eastAsia="zh-CN"/>
        </w:rPr>
      </w:pPr>
    </w:p>
    <w:p w:rsidR="00107022" w:rsidRPr="001B2C03" w:rsidRDefault="00107022" w:rsidP="00107022">
      <w:pPr>
        <w:pageBreakBefore/>
        <w:suppressAutoHyphens/>
        <w:jc w:val="center"/>
        <w:rPr>
          <w:rFonts w:asciiTheme="minorHAnsi" w:hAnsiTheme="minorHAnsi" w:cstheme="minorHAnsi"/>
          <w:b/>
          <w:sz w:val="20"/>
          <w:szCs w:val="20"/>
          <w:lang w:eastAsia="zh-CN"/>
        </w:rPr>
      </w:pPr>
      <w:r w:rsidRPr="001B2C03">
        <w:rPr>
          <w:rFonts w:asciiTheme="minorHAnsi" w:hAnsiTheme="minorHAnsi" w:cstheme="minorHAnsi"/>
          <w:b/>
          <w:bCs/>
          <w:sz w:val="20"/>
          <w:szCs w:val="20"/>
          <w:lang w:eastAsia="zh-CN"/>
        </w:rPr>
        <w:lastRenderedPageBreak/>
        <w:t>Γ: Τεχνική και επαγγελματική ικανότητα</w:t>
      </w:r>
    </w:p>
    <w:p w:rsidR="00107022" w:rsidRPr="001B2C03" w:rsidRDefault="00107022" w:rsidP="00107022">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sz w:val="20"/>
          <w:szCs w:val="20"/>
          <w:lang w:eastAsia="zh-CN"/>
        </w:rPr>
        <w:t>Ο οικονομικός φορέας πρέπει να παράσχε</w:t>
      </w:r>
      <w:r w:rsidRPr="001B2C03">
        <w:rPr>
          <w:rFonts w:asciiTheme="minorHAnsi" w:hAnsiTheme="minorHAnsi" w:cstheme="minorHAnsi"/>
          <w:b/>
          <w:i/>
          <w:sz w:val="20"/>
          <w:szCs w:val="20"/>
          <w:lang w:eastAsia="zh-CN"/>
        </w:rPr>
        <w:t>ι</w:t>
      </w:r>
      <w:r w:rsidRPr="001B2C03">
        <w:rPr>
          <w:rFonts w:asciiTheme="minorHAnsi" w:hAnsiTheme="minorHAnsi" w:cstheme="minorHAnsi"/>
          <w:b/>
          <w:sz w:val="20"/>
          <w:szCs w:val="20"/>
          <w:lang w:eastAsia="zh-CN"/>
        </w:rPr>
        <w:t xml:space="preserve"> πληροφορίες </w:t>
      </w:r>
      <w:r w:rsidRPr="001B2C03">
        <w:rPr>
          <w:rFonts w:asciiTheme="minorHAnsi" w:hAnsiTheme="minorHAnsi" w:cstheme="minorHAnsi"/>
          <w:b/>
          <w:sz w:val="20"/>
          <w:szCs w:val="20"/>
          <w:u w:val="single"/>
          <w:lang w:eastAsia="zh-CN"/>
        </w:rPr>
        <w:t>μόνον</w:t>
      </w:r>
      <w:r w:rsidRPr="001B2C03">
        <w:rPr>
          <w:rFonts w:asciiTheme="minorHAnsi" w:hAnsiTheme="minorHAnsi" w:cstheme="minorHAnsi"/>
          <w:b/>
          <w:sz w:val="20"/>
          <w:szCs w:val="20"/>
          <w:lang w:eastAsia="zh-CN"/>
        </w:rPr>
        <w:t xml:space="preserve"> όταν τα σχετικά κριτήρια επιλογής έχουν οριστεί από την αναθέτουσα αρχή ή τον αναθέτοντα φορέα  </w:t>
      </w:r>
      <w:r w:rsidRPr="001B2C03">
        <w:rPr>
          <w:rFonts w:asciiTheme="minorHAnsi" w:hAnsiTheme="minorHAnsi" w:cstheme="minorHAnsi"/>
          <w:b/>
          <w:bCs/>
          <w:sz w:val="20"/>
          <w:szCs w:val="20"/>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07022" w:rsidRPr="001B2C03" w:rsidTr="00BA64A4">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BA64A4">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10) Ο οικονομικός φορέας </w:t>
            </w:r>
            <w:r w:rsidRPr="001B2C03">
              <w:rPr>
                <w:rFonts w:asciiTheme="minorHAnsi" w:hAnsiTheme="minorHAnsi" w:cstheme="minorHAnsi"/>
                <w:b/>
                <w:sz w:val="20"/>
                <w:szCs w:val="20"/>
                <w:lang w:eastAsia="zh-CN"/>
              </w:rPr>
              <w:t>προτίθεται, να αναθέσει σε τρίτους υπό μορφή υπεργολαβίας</w:t>
            </w:r>
            <w:r w:rsidRPr="001B2C03">
              <w:rPr>
                <w:rFonts w:asciiTheme="minorHAnsi" w:hAnsiTheme="minorHAnsi" w:cstheme="minorHAnsi"/>
                <w:sz w:val="20"/>
                <w:szCs w:val="20"/>
                <w:vertAlign w:val="superscript"/>
                <w:lang w:eastAsia="zh-CN"/>
              </w:rPr>
              <w:endnoteReference w:id="26"/>
            </w:r>
            <w:r w:rsidRPr="001B2C03">
              <w:rPr>
                <w:rFonts w:asciiTheme="minorHAnsi" w:hAnsiTheme="minorHAnsi" w:cstheme="minorHAnsi"/>
                <w:sz w:val="20"/>
                <w:szCs w:val="20"/>
                <w:lang w:eastAsia="zh-CN"/>
              </w:rPr>
              <w:t xml:space="preserve"> το ακόλουθο</w:t>
            </w:r>
            <w:r w:rsidRPr="001B2C03">
              <w:rPr>
                <w:rFonts w:asciiTheme="minorHAnsi" w:hAnsiTheme="minorHAnsi" w:cstheme="minorHAnsi"/>
                <w:b/>
                <w:sz w:val="20"/>
                <w:szCs w:val="20"/>
                <w:lang w:eastAsia="zh-CN"/>
              </w:rPr>
              <w:t xml:space="preserve"> τμήμα (δηλ. ποσοστό)</w:t>
            </w:r>
            <w:r w:rsidRPr="001B2C03">
              <w:rPr>
                <w:rFonts w:asciiTheme="minorHAnsi" w:hAnsiTheme="minorHAnsi" w:cstheme="minorHAnsi"/>
                <w:sz w:val="20"/>
                <w:szCs w:val="20"/>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BA64A4">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107022" w:rsidRPr="001B2C03" w:rsidRDefault="00107022" w:rsidP="00107022">
      <w:pPr>
        <w:keepNext/>
        <w:suppressAutoHyphens/>
        <w:spacing w:before="120" w:after="360" w:line="276" w:lineRule="auto"/>
        <w:jc w:val="center"/>
        <w:rPr>
          <w:rFonts w:asciiTheme="minorHAnsi" w:hAnsiTheme="minorHAnsi" w:cstheme="minorHAnsi"/>
          <w:b/>
          <w:smallCaps/>
          <w:kern w:val="1"/>
          <w:sz w:val="20"/>
          <w:szCs w:val="20"/>
          <w:lang w:eastAsia="zh-CN"/>
        </w:rPr>
      </w:pPr>
    </w:p>
    <w:p w:rsidR="00107022" w:rsidRPr="001B2C03" w:rsidRDefault="00107022" w:rsidP="00107022">
      <w:pPr>
        <w:suppressAutoHyphens/>
        <w:jc w:val="center"/>
        <w:rPr>
          <w:rFonts w:asciiTheme="minorHAnsi" w:hAnsiTheme="minorHAnsi" w:cstheme="minorHAnsi"/>
          <w:b/>
          <w:bCs/>
          <w:sz w:val="20"/>
          <w:szCs w:val="20"/>
          <w:lang w:eastAsia="zh-CN"/>
        </w:rPr>
      </w:pPr>
    </w:p>
    <w:p w:rsidR="00107022" w:rsidRPr="001B2C03" w:rsidRDefault="00107022" w:rsidP="00107022">
      <w:pPr>
        <w:spacing w:after="160" w:line="259" w:lineRule="auto"/>
        <w:rPr>
          <w:rFonts w:asciiTheme="minorHAnsi" w:hAnsiTheme="minorHAnsi" w:cstheme="minorHAnsi"/>
          <w:b/>
          <w:bCs/>
          <w:kern w:val="1"/>
          <w:sz w:val="20"/>
          <w:szCs w:val="20"/>
          <w:lang w:eastAsia="zh-CN"/>
        </w:rPr>
      </w:pPr>
      <w:r w:rsidRPr="001B2C03">
        <w:rPr>
          <w:rFonts w:asciiTheme="minorHAnsi" w:hAnsiTheme="minorHAnsi" w:cstheme="minorHAnsi"/>
          <w:b/>
          <w:bCs/>
          <w:kern w:val="1"/>
          <w:sz w:val="20"/>
          <w:szCs w:val="20"/>
          <w:lang w:eastAsia="zh-CN"/>
        </w:rPr>
        <w:br w:type="page"/>
      </w:r>
    </w:p>
    <w:p w:rsidR="00107022" w:rsidRPr="001B2C03" w:rsidRDefault="00107022" w:rsidP="00107022">
      <w:pPr>
        <w:keepNext/>
        <w:suppressAutoHyphens/>
        <w:spacing w:before="120" w:after="360" w:line="276" w:lineRule="auto"/>
        <w:jc w:val="center"/>
        <w:rPr>
          <w:rFonts w:asciiTheme="minorHAnsi" w:hAnsiTheme="minorHAnsi" w:cstheme="minorHAnsi"/>
          <w:b/>
          <w:i/>
          <w:kern w:val="1"/>
          <w:sz w:val="20"/>
          <w:szCs w:val="20"/>
          <w:lang w:eastAsia="zh-CN"/>
        </w:rPr>
      </w:pPr>
      <w:r w:rsidRPr="001B2C03">
        <w:rPr>
          <w:rFonts w:asciiTheme="minorHAnsi" w:hAnsiTheme="minorHAnsi" w:cstheme="minorHAnsi"/>
          <w:b/>
          <w:bCs/>
          <w:kern w:val="1"/>
          <w:sz w:val="20"/>
          <w:szCs w:val="20"/>
          <w:lang w:eastAsia="zh-CN"/>
        </w:rPr>
        <w:lastRenderedPageBreak/>
        <w:t>Μέρος VI: Τελικές δηλώσεις</w:t>
      </w:r>
    </w:p>
    <w:p w:rsidR="00107022" w:rsidRPr="001B2C03" w:rsidRDefault="00107022" w:rsidP="00107022">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07022" w:rsidRPr="001B2C03" w:rsidRDefault="00107022" w:rsidP="00107022">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B2C03">
        <w:rPr>
          <w:rFonts w:asciiTheme="minorHAnsi" w:hAnsiTheme="minorHAnsi" w:cstheme="minorHAnsi"/>
          <w:sz w:val="20"/>
          <w:szCs w:val="20"/>
          <w:vertAlign w:val="superscript"/>
          <w:lang w:eastAsia="zh-CN"/>
        </w:rPr>
        <w:endnoteReference w:id="27"/>
      </w:r>
      <w:r w:rsidRPr="001B2C03">
        <w:rPr>
          <w:rFonts w:asciiTheme="minorHAnsi" w:hAnsiTheme="minorHAnsi" w:cstheme="minorHAnsi"/>
          <w:i/>
          <w:sz w:val="20"/>
          <w:szCs w:val="20"/>
          <w:lang w:eastAsia="zh-CN"/>
        </w:rPr>
        <w:t>, εκτός εάν :</w:t>
      </w:r>
    </w:p>
    <w:p w:rsidR="00107022" w:rsidRPr="001B2C03" w:rsidRDefault="00107022" w:rsidP="00107022">
      <w:pPr>
        <w:suppressAutoHyphens/>
        <w:jc w:val="both"/>
        <w:rPr>
          <w:rFonts w:asciiTheme="minorHAnsi" w:hAnsiTheme="minorHAnsi" w:cstheme="minorHAnsi"/>
          <w:i/>
          <w:sz w:val="20"/>
          <w:szCs w:val="20"/>
          <w:vertAlign w:val="superscript"/>
          <w:lang w:eastAsia="zh-CN"/>
        </w:rPr>
      </w:pPr>
      <w:r w:rsidRPr="001B2C03">
        <w:rPr>
          <w:rFonts w:asciiTheme="minorHAnsi" w:hAnsiTheme="minorHAnsi" w:cstheme="minorHAns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B2C03">
        <w:rPr>
          <w:rFonts w:asciiTheme="minorHAnsi" w:hAnsiTheme="minorHAnsi" w:cstheme="minorHAnsi"/>
          <w:sz w:val="20"/>
          <w:szCs w:val="20"/>
          <w:vertAlign w:val="superscript"/>
          <w:lang w:eastAsia="zh-CN"/>
        </w:rPr>
        <w:endnoteReference w:id="28"/>
      </w:r>
      <w:r w:rsidRPr="001B2C03">
        <w:rPr>
          <w:rFonts w:asciiTheme="minorHAnsi" w:hAnsiTheme="minorHAnsi" w:cstheme="minorHAnsi"/>
          <w:i/>
          <w:sz w:val="20"/>
          <w:szCs w:val="20"/>
          <w:vertAlign w:val="superscript"/>
          <w:lang w:eastAsia="zh-CN"/>
        </w:rPr>
        <w:t>.</w:t>
      </w:r>
    </w:p>
    <w:p w:rsidR="00107022" w:rsidRPr="001B2C03" w:rsidRDefault="00107022" w:rsidP="00107022">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β) η αναθέτουσα αρχή ή ο αναθέτων φορέας έχουν ήδη στην κατοχή τους τα σχετικά έγγραφα.</w:t>
      </w:r>
    </w:p>
    <w:p w:rsidR="00107022" w:rsidRPr="001B2C03" w:rsidRDefault="00107022" w:rsidP="00107022">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B2C03">
        <w:rPr>
          <w:rFonts w:asciiTheme="minorHAnsi" w:hAnsiTheme="minorHAnsi" w:cstheme="minorHAns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B2C03">
        <w:rPr>
          <w:rFonts w:asciiTheme="minorHAnsi" w:hAnsiTheme="minorHAnsi" w:cstheme="minorHAnsi"/>
          <w:i/>
          <w:sz w:val="20"/>
          <w:szCs w:val="20"/>
          <w:lang w:eastAsia="zh-CN"/>
        </w:rPr>
        <w:t>.</w:t>
      </w:r>
    </w:p>
    <w:p w:rsidR="00107022" w:rsidRPr="001B2C03" w:rsidRDefault="00107022" w:rsidP="00107022">
      <w:pPr>
        <w:suppressAutoHyphens/>
        <w:jc w:val="both"/>
        <w:rPr>
          <w:rFonts w:asciiTheme="minorHAnsi" w:hAnsiTheme="minorHAnsi" w:cstheme="minorHAnsi"/>
          <w:i/>
          <w:sz w:val="20"/>
          <w:szCs w:val="20"/>
          <w:lang w:eastAsia="zh-CN"/>
        </w:rPr>
      </w:pPr>
    </w:p>
    <w:p w:rsidR="00107022" w:rsidRPr="001B2C03" w:rsidRDefault="00107022" w:rsidP="00107022">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Ημερομηνία, τόπος και, όπου ζητείται ή είναι απαραίτητο, υπογραφή(-ές): [……]   </w:t>
      </w:r>
    </w:p>
    <w:p w:rsidR="00107022" w:rsidRPr="001B2C03" w:rsidRDefault="00107022" w:rsidP="00107022">
      <w:pPr>
        <w:suppressAutoHyphens/>
        <w:jc w:val="both"/>
        <w:rPr>
          <w:rFonts w:asciiTheme="minorHAnsi" w:hAnsiTheme="minorHAnsi" w:cstheme="minorHAnsi"/>
          <w:sz w:val="20"/>
          <w:szCs w:val="20"/>
        </w:rPr>
      </w:pPr>
      <w:r w:rsidRPr="001B2C03">
        <w:rPr>
          <w:rFonts w:asciiTheme="minorHAnsi" w:hAnsiTheme="minorHAnsi" w:cstheme="minorHAnsi"/>
          <w:i/>
          <w:sz w:val="20"/>
          <w:szCs w:val="20"/>
          <w:lang w:eastAsia="zh-CN"/>
        </w:rPr>
        <w:br w:type="page"/>
      </w:r>
    </w:p>
    <w:p w:rsidR="000A7D2D" w:rsidRPr="001B2C03" w:rsidRDefault="000A7D2D" w:rsidP="00107022">
      <w:pPr>
        <w:tabs>
          <w:tab w:val="left" w:pos="5760"/>
        </w:tabs>
        <w:rPr>
          <w:rFonts w:asciiTheme="minorHAnsi" w:hAnsiTheme="minorHAnsi"/>
          <w:sz w:val="20"/>
          <w:szCs w:val="20"/>
        </w:rPr>
        <w:sectPr w:rsidR="000A7D2D" w:rsidRPr="001B2C03" w:rsidSect="009771E2">
          <w:pgSz w:w="11906" w:h="16838" w:code="9"/>
          <w:pgMar w:top="851" w:right="991" w:bottom="709" w:left="567" w:header="397" w:footer="709" w:gutter="0"/>
          <w:cols w:space="708"/>
          <w:docGrid w:linePitch="360"/>
        </w:sectPr>
      </w:pPr>
    </w:p>
    <w:p w:rsidR="00251CB6" w:rsidRPr="001B2C03" w:rsidRDefault="00251CB6"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p>
    <w:sectPr w:rsidR="00251CB6" w:rsidRPr="001B2C03"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5F" w:rsidRDefault="0001365F" w:rsidP="000A7D2D">
      <w:r>
        <w:separator/>
      </w:r>
    </w:p>
  </w:endnote>
  <w:endnote w:type="continuationSeparator" w:id="0">
    <w:p w:rsidR="0001365F" w:rsidRDefault="0001365F" w:rsidP="000A7D2D">
      <w:r>
        <w:continuationSeparator/>
      </w:r>
    </w:p>
  </w:endnote>
  <w:endnote w:id="1">
    <w:p w:rsidR="006F68BC" w:rsidRPr="008306ED" w:rsidRDefault="006F68BC" w:rsidP="00107022">
      <w:pPr>
        <w:pStyle w:val="aff4"/>
        <w:tabs>
          <w:tab w:val="left" w:pos="284"/>
        </w:tabs>
        <w:rPr>
          <w:rFonts w:ascii="Calibri" w:hAnsi="Calibri" w:cs="Calibri"/>
        </w:rPr>
      </w:pPr>
      <w:r>
        <w:rPr>
          <w:rStyle w:val="afc"/>
        </w:rPr>
        <w:endnoteRef/>
      </w:r>
      <w:r>
        <w:tab/>
      </w:r>
      <w:r w:rsidRPr="008306ED">
        <w:rPr>
          <w:rFonts w:ascii="Calibri" w:hAnsi="Calibri" w:cs="Calibri"/>
        </w:rPr>
        <w:t>Σε περίπτωση που η αναθέτουσα αρχή /αναθέτων φορέας είναι περισσότερες (οι) της (του) μίας (ενός) θα αναφέρεται το σύνολο αυτών</w:t>
      </w:r>
    </w:p>
  </w:endnote>
  <w:endnote w:id="2">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6F68BC" w:rsidRPr="00EC1C53" w:rsidRDefault="006F68BC" w:rsidP="00107022">
      <w:pPr>
        <w:pStyle w:val="aff4"/>
        <w:tabs>
          <w:tab w:val="left" w:pos="284"/>
        </w:tabs>
        <w:rPr>
          <w:rStyle w:val="DeltaViewInsertion"/>
          <w:rFonts w:asciiTheme="minorHAnsi" w:hAnsiTheme="minorHAnsi" w:cstheme="minorHAnsi"/>
          <w:b w:val="0"/>
          <w:i w:val="0"/>
        </w:rPr>
      </w:pPr>
      <w:r w:rsidRPr="00EC1C53">
        <w:rPr>
          <w:rStyle w:val="afc"/>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F68BC" w:rsidRPr="00EC1C53" w:rsidRDefault="006F68BC" w:rsidP="00107022">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F68BC" w:rsidRPr="00EC1C53" w:rsidRDefault="006F68BC" w:rsidP="00107022">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F68BC" w:rsidRPr="00EC1C53" w:rsidRDefault="006F68BC" w:rsidP="00107022">
      <w:pPr>
        <w:pStyle w:val="aff4"/>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 xml:space="preserve">ν. 3560/2007(ΦΕΚ 103/Α), </w:t>
      </w:r>
      <w:r w:rsidRPr="00EC1C53">
        <w:rPr>
          <w:rFonts w:asciiTheme="minorHAnsi" w:hAnsiTheme="minorHAnsi" w:cstheme="minorHAns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Theme="minorHAnsi" w:hAnsiTheme="minorHAnsi" w:cstheme="minorHAnsi"/>
        </w:rPr>
        <w:t>.</w:t>
      </w:r>
    </w:p>
  </w:endnote>
  <w:endnote w:id="11">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και άρθρο 1 ν. 4250/2014</w:t>
      </w:r>
    </w:p>
  </w:endnote>
  <w:endnote w:id="28">
    <w:p w:rsidR="006F68BC" w:rsidRPr="00EC1C53" w:rsidRDefault="006F68BC"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BC" w:rsidRDefault="006F68BC">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6F68BC" w:rsidRDefault="006F68BC">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BC" w:rsidRPr="00B80D68" w:rsidRDefault="006F68BC"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0D0501">
      <w:rPr>
        <w:rFonts w:ascii="Calibri" w:hAnsi="Calibri" w:cs="Calibri"/>
        <w:bCs/>
        <w:noProof/>
        <w:sz w:val="20"/>
        <w:szCs w:val="20"/>
      </w:rPr>
      <w:t>9</w:t>
    </w:r>
    <w:r w:rsidRPr="00B80D68">
      <w:rPr>
        <w:rFonts w:ascii="Calibri" w:hAnsi="Calibri" w:cs="Calibri"/>
        <w:bCs/>
        <w:sz w:val="20"/>
        <w:szCs w:val="20"/>
      </w:rPr>
      <w:fldChar w:fldCharType="end"/>
    </w:r>
  </w:p>
  <w:p w:rsidR="006F68BC" w:rsidRDefault="006F68BC">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BC" w:rsidRDefault="006F68BC">
    <w:pPr>
      <w:pStyle w:val="af1"/>
      <w:jc w:val="center"/>
    </w:pPr>
  </w:p>
  <w:p w:rsidR="006F68BC" w:rsidRDefault="006F68BC">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BC" w:rsidRDefault="006F68BC">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6F68BC" w:rsidRDefault="006F68BC">
    <w:pPr>
      <w:pStyle w:val="af1"/>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BC" w:rsidRPr="00B80D68" w:rsidRDefault="006F68BC" w:rsidP="006F68BC">
    <w:pPr>
      <w:pStyle w:val="af1"/>
      <w:jc w:val="center"/>
      <w:rPr>
        <w:rFonts w:ascii="Calibri" w:hAnsi="Calibri" w:cs="Calibri"/>
        <w:sz w:val="20"/>
        <w:szCs w:val="20"/>
      </w:rPr>
    </w:pPr>
    <w:r w:rsidRPr="004550E3">
      <w:rPr>
        <w:rFonts w:ascii="Calibri" w:hAnsi="Calibri" w:cs="Calibri"/>
        <w:bCs/>
        <w:sz w:val="16"/>
        <w:szCs w:val="16"/>
      </w:rPr>
      <w:fldChar w:fldCharType="begin"/>
    </w:r>
    <w:r w:rsidRPr="004550E3">
      <w:rPr>
        <w:rFonts w:ascii="Calibri" w:hAnsi="Calibri" w:cs="Calibri"/>
        <w:bCs/>
        <w:sz w:val="16"/>
        <w:szCs w:val="16"/>
      </w:rPr>
      <w:instrText>PAGE</w:instrText>
    </w:r>
    <w:r w:rsidRPr="004550E3">
      <w:rPr>
        <w:rFonts w:ascii="Calibri" w:hAnsi="Calibri" w:cs="Calibri"/>
        <w:bCs/>
        <w:sz w:val="16"/>
        <w:szCs w:val="16"/>
      </w:rPr>
      <w:fldChar w:fldCharType="separate"/>
    </w:r>
    <w:r w:rsidR="000D0501">
      <w:rPr>
        <w:rFonts w:ascii="Calibri" w:hAnsi="Calibri" w:cs="Calibri"/>
        <w:bCs/>
        <w:noProof/>
        <w:sz w:val="16"/>
        <w:szCs w:val="16"/>
      </w:rPr>
      <w:t>22</w:t>
    </w:r>
    <w:r w:rsidRPr="004550E3">
      <w:rPr>
        <w:rFonts w:ascii="Calibri" w:hAnsi="Calibri" w:cs="Calibri"/>
        <w:bCs/>
        <w:sz w:val="16"/>
        <w:szCs w:val="16"/>
      </w:rPr>
      <w:fldChar w:fldCharType="end"/>
    </w:r>
  </w:p>
  <w:p w:rsidR="006F68BC" w:rsidRDefault="006F68BC" w:rsidP="006F68BC">
    <w:pPr>
      <w:pStyle w:val="af1"/>
      <w:tabs>
        <w:tab w:val="clear" w:pos="8306"/>
        <w:tab w:val="left" w:pos="4153"/>
      </w:tabs>
      <w:ind w:right="360"/>
    </w:pPr>
    <w: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BC" w:rsidRDefault="006F68BC">
    <w:pPr>
      <w:pStyle w:val="af1"/>
      <w:jc w:val="center"/>
    </w:pPr>
  </w:p>
  <w:p w:rsidR="006F68BC" w:rsidRDefault="006F68B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5F" w:rsidRDefault="0001365F" w:rsidP="000A7D2D">
      <w:r>
        <w:separator/>
      </w:r>
    </w:p>
  </w:footnote>
  <w:footnote w:type="continuationSeparator" w:id="0">
    <w:p w:rsidR="0001365F" w:rsidRDefault="0001365F" w:rsidP="000A7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BC" w:rsidRDefault="006F68BC" w:rsidP="006F68BC">
    <w:pPr>
      <w:pStyle w:val="af6"/>
      <w:jc w:val="right"/>
    </w:pPr>
    <w:r w:rsidRPr="00DE0FD7">
      <w:rPr>
        <w:rFonts w:asciiTheme="minorHAnsi" w:hAnsiTheme="minorHAnsi" w:cs="Tahoma"/>
        <w:noProof/>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677F14"/>
    <w:multiLevelType w:val="hybridMultilevel"/>
    <w:tmpl w:val="09427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84AB3"/>
    <w:multiLevelType w:val="hybridMultilevel"/>
    <w:tmpl w:val="96606C14"/>
    <w:lvl w:ilvl="0" w:tplc="0408000F">
      <w:start w:val="1"/>
      <w:numFmt w:val="decimal"/>
      <w:lvlText w:val="%1."/>
      <w:lvlJc w:val="left"/>
      <w:pPr>
        <w:ind w:left="720" w:hanging="360"/>
      </w:pPr>
      <w:rPr>
        <w:rFonts w:hint="default"/>
      </w:rPr>
    </w:lvl>
    <w:lvl w:ilvl="1" w:tplc="A8900A5A">
      <w:start w:val="4"/>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AE647B"/>
    <w:multiLevelType w:val="hybridMultilevel"/>
    <w:tmpl w:val="2BB29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64CF7"/>
    <w:multiLevelType w:val="hybridMultilevel"/>
    <w:tmpl w:val="BAC6E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B5804"/>
    <w:multiLevelType w:val="hybridMultilevel"/>
    <w:tmpl w:val="BB8CA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5251A"/>
    <w:multiLevelType w:val="hybridMultilevel"/>
    <w:tmpl w:val="BAB41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26CB1"/>
    <w:multiLevelType w:val="hybridMultilevel"/>
    <w:tmpl w:val="0CF68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97B0A"/>
    <w:multiLevelType w:val="hybridMultilevel"/>
    <w:tmpl w:val="09427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EE5D34"/>
    <w:multiLevelType w:val="hybridMultilevel"/>
    <w:tmpl w:val="E2325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6B0681"/>
    <w:multiLevelType w:val="hybridMultilevel"/>
    <w:tmpl w:val="2AE0393C"/>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9B6B0B"/>
    <w:multiLevelType w:val="hybridMultilevel"/>
    <w:tmpl w:val="854C5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D1140"/>
    <w:multiLevelType w:val="hybridMultilevel"/>
    <w:tmpl w:val="C366AF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8E47EA"/>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5" w15:restartNumberingAfterBreak="0">
    <w:nsid w:val="2E535CE2"/>
    <w:multiLevelType w:val="hybridMultilevel"/>
    <w:tmpl w:val="09F45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7595B"/>
    <w:multiLevelType w:val="hybridMultilevel"/>
    <w:tmpl w:val="A69893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3960815"/>
    <w:multiLevelType w:val="hybridMultilevel"/>
    <w:tmpl w:val="2AE0393C"/>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5A57BD7"/>
    <w:multiLevelType w:val="hybridMultilevel"/>
    <w:tmpl w:val="8918C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A3D5940"/>
    <w:multiLevelType w:val="hybridMultilevel"/>
    <w:tmpl w:val="2AE0393C"/>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FCB6C9F"/>
    <w:multiLevelType w:val="hybridMultilevel"/>
    <w:tmpl w:val="09F45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C20CE6"/>
    <w:multiLevelType w:val="multilevel"/>
    <w:tmpl w:val="39C23EF0"/>
    <w:lvl w:ilvl="0">
      <w:start w:val="1"/>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15:restartNumberingAfterBreak="0">
    <w:nsid w:val="53D85F67"/>
    <w:multiLevelType w:val="hybridMultilevel"/>
    <w:tmpl w:val="D44C0A8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360"/>
        </w:tabs>
        <w:ind w:left="-360" w:hanging="180"/>
      </w:pPr>
    </w:lvl>
    <w:lvl w:ilvl="3" w:tplc="0408000F" w:tentative="1">
      <w:start w:val="1"/>
      <w:numFmt w:val="decimal"/>
      <w:lvlText w:val="%4."/>
      <w:lvlJc w:val="left"/>
      <w:pPr>
        <w:tabs>
          <w:tab w:val="num" w:pos="360"/>
        </w:tabs>
        <w:ind w:left="360" w:hanging="360"/>
      </w:pPr>
    </w:lvl>
    <w:lvl w:ilvl="4" w:tplc="04080019" w:tentative="1">
      <w:start w:val="1"/>
      <w:numFmt w:val="lowerLetter"/>
      <w:lvlText w:val="%5."/>
      <w:lvlJc w:val="left"/>
      <w:pPr>
        <w:tabs>
          <w:tab w:val="num" w:pos="1080"/>
        </w:tabs>
        <w:ind w:left="1080" w:hanging="360"/>
      </w:pPr>
    </w:lvl>
    <w:lvl w:ilvl="5" w:tplc="0408001B" w:tentative="1">
      <w:start w:val="1"/>
      <w:numFmt w:val="lowerRoman"/>
      <w:lvlText w:val="%6."/>
      <w:lvlJc w:val="right"/>
      <w:pPr>
        <w:tabs>
          <w:tab w:val="num" w:pos="1800"/>
        </w:tabs>
        <w:ind w:left="1800" w:hanging="180"/>
      </w:pPr>
    </w:lvl>
    <w:lvl w:ilvl="6" w:tplc="0408000F" w:tentative="1">
      <w:start w:val="1"/>
      <w:numFmt w:val="decimal"/>
      <w:lvlText w:val="%7."/>
      <w:lvlJc w:val="left"/>
      <w:pPr>
        <w:tabs>
          <w:tab w:val="num" w:pos="2520"/>
        </w:tabs>
        <w:ind w:left="2520" w:hanging="360"/>
      </w:pPr>
    </w:lvl>
    <w:lvl w:ilvl="7" w:tplc="04080019" w:tentative="1">
      <w:start w:val="1"/>
      <w:numFmt w:val="lowerLetter"/>
      <w:lvlText w:val="%8."/>
      <w:lvlJc w:val="left"/>
      <w:pPr>
        <w:tabs>
          <w:tab w:val="num" w:pos="3240"/>
        </w:tabs>
        <w:ind w:left="3240" w:hanging="360"/>
      </w:pPr>
    </w:lvl>
    <w:lvl w:ilvl="8" w:tplc="0408001B" w:tentative="1">
      <w:start w:val="1"/>
      <w:numFmt w:val="lowerRoman"/>
      <w:lvlText w:val="%9."/>
      <w:lvlJc w:val="right"/>
      <w:pPr>
        <w:tabs>
          <w:tab w:val="num" w:pos="3960"/>
        </w:tabs>
        <w:ind w:left="3960" w:hanging="180"/>
      </w:pPr>
    </w:lvl>
  </w:abstractNum>
  <w:abstractNum w:abstractNumId="25" w15:restartNumberingAfterBreak="0">
    <w:nsid w:val="581451B9"/>
    <w:multiLevelType w:val="hybridMultilevel"/>
    <w:tmpl w:val="2AE0393C"/>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AFB0C85"/>
    <w:multiLevelType w:val="hybridMultilevel"/>
    <w:tmpl w:val="8ADA3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50066B"/>
    <w:multiLevelType w:val="hybridMultilevel"/>
    <w:tmpl w:val="F190D2D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248C8"/>
    <w:multiLevelType w:val="hybridMultilevel"/>
    <w:tmpl w:val="D0CCB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204178"/>
    <w:multiLevelType w:val="hybridMultilevel"/>
    <w:tmpl w:val="C82E2AE0"/>
    <w:lvl w:ilvl="0" w:tplc="7D96475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F1903AC"/>
    <w:multiLevelType w:val="hybridMultilevel"/>
    <w:tmpl w:val="36A02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DC76DA"/>
    <w:multiLevelType w:val="hybridMultilevel"/>
    <w:tmpl w:val="BAB41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D9416E"/>
    <w:multiLevelType w:val="hybridMultilevel"/>
    <w:tmpl w:val="D0CCB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9CE6023"/>
    <w:multiLevelType w:val="hybridMultilevel"/>
    <w:tmpl w:val="B51C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10C60"/>
    <w:multiLevelType w:val="hybridMultilevel"/>
    <w:tmpl w:val="CF66276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6D291EE2"/>
    <w:multiLevelType w:val="hybridMultilevel"/>
    <w:tmpl w:val="D9842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B44B25"/>
    <w:multiLevelType w:val="hybridMultilevel"/>
    <w:tmpl w:val="44362A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5F446F"/>
    <w:multiLevelType w:val="hybridMultilevel"/>
    <w:tmpl w:val="0CF68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C5D45A2"/>
    <w:multiLevelType w:val="hybridMultilevel"/>
    <w:tmpl w:val="2AE0393C"/>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CDA0B9F"/>
    <w:multiLevelType w:val="hybridMultilevel"/>
    <w:tmpl w:val="1E00351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4343A2"/>
    <w:multiLevelType w:val="hybridMultilevel"/>
    <w:tmpl w:val="DF50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347156"/>
    <w:multiLevelType w:val="hybridMultilevel"/>
    <w:tmpl w:val="8ADA3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23"/>
  </w:num>
  <w:num w:numId="3">
    <w:abstractNumId w:val="17"/>
  </w:num>
  <w:num w:numId="4">
    <w:abstractNumId w:val="20"/>
  </w:num>
  <w:num w:numId="5">
    <w:abstractNumId w:val="31"/>
  </w:num>
  <w:num w:numId="6">
    <w:abstractNumId w:val="0"/>
  </w:num>
  <w:num w:numId="7">
    <w:abstractNumId w:val="34"/>
  </w:num>
  <w:num w:numId="8">
    <w:abstractNumId w:val="3"/>
  </w:num>
  <w:num w:numId="9">
    <w:abstractNumId w:val="41"/>
  </w:num>
  <w:num w:numId="10">
    <w:abstractNumId w:val="14"/>
  </w:num>
  <w:num w:numId="11">
    <w:abstractNumId w:val="24"/>
  </w:num>
  <w:num w:numId="12">
    <w:abstractNumId w:val="42"/>
  </w:num>
  <w:num w:numId="13">
    <w:abstractNumId w:val="11"/>
  </w:num>
  <w:num w:numId="14">
    <w:abstractNumId w:val="18"/>
  </w:num>
  <w:num w:numId="15">
    <w:abstractNumId w:val="21"/>
  </w:num>
  <w:num w:numId="16">
    <w:abstractNumId w:val="39"/>
  </w:num>
  <w:num w:numId="17">
    <w:abstractNumId w:val="13"/>
  </w:num>
  <w:num w:numId="18">
    <w:abstractNumId w:val="12"/>
  </w:num>
  <w:num w:numId="19">
    <w:abstractNumId w:val="4"/>
  </w:num>
  <w:num w:numId="20">
    <w:abstractNumId w:val="35"/>
  </w:num>
  <w:num w:numId="21">
    <w:abstractNumId w:val="15"/>
  </w:num>
  <w:num w:numId="22">
    <w:abstractNumId w:val="22"/>
  </w:num>
  <w:num w:numId="23">
    <w:abstractNumId w:val="32"/>
  </w:num>
  <w:num w:numId="24">
    <w:abstractNumId w:val="45"/>
  </w:num>
  <w:num w:numId="25">
    <w:abstractNumId w:val="26"/>
  </w:num>
  <w:num w:numId="26">
    <w:abstractNumId w:val="7"/>
  </w:num>
  <w:num w:numId="27">
    <w:abstractNumId w:val="8"/>
  </w:num>
  <w:num w:numId="28">
    <w:abstractNumId w:val="40"/>
  </w:num>
  <w:num w:numId="29">
    <w:abstractNumId w:val="1"/>
  </w:num>
  <w:num w:numId="30">
    <w:abstractNumId w:val="9"/>
  </w:num>
  <w:num w:numId="31">
    <w:abstractNumId w:val="25"/>
  </w:num>
  <w:num w:numId="32">
    <w:abstractNumId w:val="28"/>
  </w:num>
  <w:num w:numId="33">
    <w:abstractNumId w:val="33"/>
  </w:num>
  <w:num w:numId="34">
    <w:abstractNumId w:val="6"/>
  </w:num>
  <w:num w:numId="35">
    <w:abstractNumId w:val="30"/>
  </w:num>
  <w:num w:numId="36">
    <w:abstractNumId w:val="36"/>
  </w:num>
  <w:num w:numId="37">
    <w:abstractNumId w:val="19"/>
  </w:num>
  <w:num w:numId="38">
    <w:abstractNumId w:val="5"/>
  </w:num>
  <w:num w:numId="39">
    <w:abstractNumId w:val="38"/>
  </w:num>
  <w:num w:numId="40">
    <w:abstractNumId w:val="10"/>
  </w:num>
  <w:num w:numId="41">
    <w:abstractNumId w:val="43"/>
  </w:num>
  <w:num w:numId="42">
    <w:abstractNumId w:val="27"/>
  </w:num>
  <w:num w:numId="43">
    <w:abstractNumId w:val="16"/>
  </w:num>
  <w:num w:numId="44">
    <w:abstractNumId w:val="16"/>
  </w:num>
  <w:num w:numId="45">
    <w:abstractNumId w:val="44"/>
  </w:num>
  <w:num w:numId="46">
    <w:abstractNumId w:val="29"/>
  </w:num>
  <w:num w:numId="47">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1A32"/>
    <w:rsid w:val="00006652"/>
    <w:rsid w:val="00010087"/>
    <w:rsid w:val="00012F13"/>
    <w:rsid w:val="0001365F"/>
    <w:rsid w:val="00014FDC"/>
    <w:rsid w:val="00022548"/>
    <w:rsid w:val="0003238B"/>
    <w:rsid w:val="0003299A"/>
    <w:rsid w:val="00034FB6"/>
    <w:rsid w:val="00035478"/>
    <w:rsid w:val="000447E0"/>
    <w:rsid w:val="0005150C"/>
    <w:rsid w:val="00056058"/>
    <w:rsid w:val="0005697C"/>
    <w:rsid w:val="00063835"/>
    <w:rsid w:val="00064B2E"/>
    <w:rsid w:val="00066BD7"/>
    <w:rsid w:val="0007165E"/>
    <w:rsid w:val="00073DF8"/>
    <w:rsid w:val="000827A6"/>
    <w:rsid w:val="0009561C"/>
    <w:rsid w:val="000A5BBB"/>
    <w:rsid w:val="000A677F"/>
    <w:rsid w:val="000A7D2D"/>
    <w:rsid w:val="000C2061"/>
    <w:rsid w:val="000C4D45"/>
    <w:rsid w:val="000D0501"/>
    <w:rsid w:val="000D65D2"/>
    <w:rsid w:val="000F390E"/>
    <w:rsid w:val="000F3994"/>
    <w:rsid w:val="000F69DA"/>
    <w:rsid w:val="00100665"/>
    <w:rsid w:val="00107022"/>
    <w:rsid w:val="001073CA"/>
    <w:rsid w:val="00107BE4"/>
    <w:rsid w:val="001140A0"/>
    <w:rsid w:val="001152F3"/>
    <w:rsid w:val="00115CA3"/>
    <w:rsid w:val="00144724"/>
    <w:rsid w:val="0014669E"/>
    <w:rsid w:val="00146CE6"/>
    <w:rsid w:val="001549BB"/>
    <w:rsid w:val="00155DEB"/>
    <w:rsid w:val="00157E97"/>
    <w:rsid w:val="001614C3"/>
    <w:rsid w:val="00164D07"/>
    <w:rsid w:val="00166921"/>
    <w:rsid w:val="001678C3"/>
    <w:rsid w:val="001752DF"/>
    <w:rsid w:val="00180AF9"/>
    <w:rsid w:val="00182367"/>
    <w:rsid w:val="00185828"/>
    <w:rsid w:val="00191C74"/>
    <w:rsid w:val="0019366D"/>
    <w:rsid w:val="00195092"/>
    <w:rsid w:val="001A3B0E"/>
    <w:rsid w:val="001A573D"/>
    <w:rsid w:val="001A72D0"/>
    <w:rsid w:val="001B2C03"/>
    <w:rsid w:val="001B5BE0"/>
    <w:rsid w:val="001C1606"/>
    <w:rsid w:val="001C3990"/>
    <w:rsid w:val="001C3E35"/>
    <w:rsid w:val="001D29F8"/>
    <w:rsid w:val="001D62B0"/>
    <w:rsid w:val="001E289E"/>
    <w:rsid w:val="001E54E3"/>
    <w:rsid w:val="001F37CD"/>
    <w:rsid w:val="001F4EE2"/>
    <w:rsid w:val="0020030A"/>
    <w:rsid w:val="00205052"/>
    <w:rsid w:val="00216140"/>
    <w:rsid w:val="00230DBD"/>
    <w:rsid w:val="00234233"/>
    <w:rsid w:val="00246DF9"/>
    <w:rsid w:val="002474DE"/>
    <w:rsid w:val="00251CB6"/>
    <w:rsid w:val="00255C2B"/>
    <w:rsid w:val="00267604"/>
    <w:rsid w:val="002701E5"/>
    <w:rsid w:val="00276FBF"/>
    <w:rsid w:val="00281BAE"/>
    <w:rsid w:val="002842E2"/>
    <w:rsid w:val="002848F8"/>
    <w:rsid w:val="002901A9"/>
    <w:rsid w:val="002904D5"/>
    <w:rsid w:val="00294E53"/>
    <w:rsid w:val="002A1AA4"/>
    <w:rsid w:val="002C3BA2"/>
    <w:rsid w:val="002C446C"/>
    <w:rsid w:val="002C7235"/>
    <w:rsid w:val="002D235B"/>
    <w:rsid w:val="002E11B4"/>
    <w:rsid w:val="002E3371"/>
    <w:rsid w:val="002E3B9E"/>
    <w:rsid w:val="002E7277"/>
    <w:rsid w:val="002F5EDF"/>
    <w:rsid w:val="002F68FD"/>
    <w:rsid w:val="002F6968"/>
    <w:rsid w:val="00301751"/>
    <w:rsid w:val="00306782"/>
    <w:rsid w:val="003103F5"/>
    <w:rsid w:val="00317588"/>
    <w:rsid w:val="003278E9"/>
    <w:rsid w:val="0033124C"/>
    <w:rsid w:val="0033601E"/>
    <w:rsid w:val="00336570"/>
    <w:rsid w:val="00345A88"/>
    <w:rsid w:val="00346F8D"/>
    <w:rsid w:val="00351762"/>
    <w:rsid w:val="00355C67"/>
    <w:rsid w:val="00357D36"/>
    <w:rsid w:val="00366876"/>
    <w:rsid w:val="0036723B"/>
    <w:rsid w:val="003702DF"/>
    <w:rsid w:val="00375DE0"/>
    <w:rsid w:val="00376D6D"/>
    <w:rsid w:val="0038000E"/>
    <w:rsid w:val="003815C9"/>
    <w:rsid w:val="00381803"/>
    <w:rsid w:val="00382777"/>
    <w:rsid w:val="00384AC7"/>
    <w:rsid w:val="00387016"/>
    <w:rsid w:val="0039112E"/>
    <w:rsid w:val="003A009F"/>
    <w:rsid w:val="003A4709"/>
    <w:rsid w:val="003B3CFC"/>
    <w:rsid w:val="003C2B15"/>
    <w:rsid w:val="003C5D87"/>
    <w:rsid w:val="003D22A6"/>
    <w:rsid w:val="003D5198"/>
    <w:rsid w:val="003D6E81"/>
    <w:rsid w:val="003E0695"/>
    <w:rsid w:val="003E08A1"/>
    <w:rsid w:val="00402AB4"/>
    <w:rsid w:val="00411BEE"/>
    <w:rsid w:val="00416F97"/>
    <w:rsid w:val="004220EA"/>
    <w:rsid w:val="00435257"/>
    <w:rsid w:val="00443276"/>
    <w:rsid w:val="0044527B"/>
    <w:rsid w:val="0044772A"/>
    <w:rsid w:val="00454CF6"/>
    <w:rsid w:val="00456803"/>
    <w:rsid w:val="004627F7"/>
    <w:rsid w:val="004628C0"/>
    <w:rsid w:val="00466DE1"/>
    <w:rsid w:val="004701A9"/>
    <w:rsid w:val="00471779"/>
    <w:rsid w:val="00474047"/>
    <w:rsid w:val="00483BD6"/>
    <w:rsid w:val="00494C8D"/>
    <w:rsid w:val="004A334B"/>
    <w:rsid w:val="004B0600"/>
    <w:rsid w:val="004B35AF"/>
    <w:rsid w:val="004B400C"/>
    <w:rsid w:val="004B74BC"/>
    <w:rsid w:val="004C0132"/>
    <w:rsid w:val="004C48E3"/>
    <w:rsid w:val="004C691C"/>
    <w:rsid w:val="004D0396"/>
    <w:rsid w:val="004D2B7F"/>
    <w:rsid w:val="004D392F"/>
    <w:rsid w:val="004D420B"/>
    <w:rsid w:val="004D5229"/>
    <w:rsid w:val="004F0E82"/>
    <w:rsid w:val="004F297E"/>
    <w:rsid w:val="004F7120"/>
    <w:rsid w:val="004F7605"/>
    <w:rsid w:val="0050223B"/>
    <w:rsid w:val="00502657"/>
    <w:rsid w:val="005032BC"/>
    <w:rsid w:val="00506796"/>
    <w:rsid w:val="00506A06"/>
    <w:rsid w:val="00531E8E"/>
    <w:rsid w:val="005415F4"/>
    <w:rsid w:val="00547E22"/>
    <w:rsid w:val="0055210B"/>
    <w:rsid w:val="00571E8F"/>
    <w:rsid w:val="00574020"/>
    <w:rsid w:val="00576D35"/>
    <w:rsid w:val="00582879"/>
    <w:rsid w:val="00591D33"/>
    <w:rsid w:val="0059263E"/>
    <w:rsid w:val="00597735"/>
    <w:rsid w:val="005B271D"/>
    <w:rsid w:val="005B321C"/>
    <w:rsid w:val="005C3C68"/>
    <w:rsid w:val="005C40A6"/>
    <w:rsid w:val="005C550C"/>
    <w:rsid w:val="005C582A"/>
    <w:rsid w:val="005D1E90"/>
    <w:rsid w:val="005E12F0"/>
    <w:rsid w:val="005E3AFF"/>
    <w:rsid w:val="005E4E99"/>
    <w:rsid w:val="005E67C0"/>
    <w:rsid w:val="005E6C5B"/>
    <w:rsid w:val="005F3105"/>
    <w:rsid w:val="005F61C2"/>
    <w:rsid w:val="00612BBA"/>
    <w:rsid w:val="00614987"/>
    <w:rsid w:val="00615D9B"/>
    <w:rsid w:val="00621D56"/>
    <w:rsid w:val="00636781"/>
    <w:rsid w:val="0064176A"/>
    <w:rsid w:val="0064380F"/>
    <w:rsid w:val="00650DF8"/>
    <w:rsid w:val="0065146A"/>
    <w:rsid w:val="00665D95"/>
    <w:rsid w:val="00670DD6"/>
    <w:rsid w:val="0067228F"/>
    <w:rsid w:val="00675A29"/>
    <w:rsid w:val="00676BDF"/>
    <w:rsid w:val="0068387A"/>
    <w:rsid w:val="00684766"/>
    <w:rsid w:val="00685A1E"/>
    <w:rsid w:val="00690713"/>
    <w:rsid w:val="006A114C"/>
    <w:rsid w:val="006A6F27"/>
    <w:rsid w:val="006C0348"/>
    <w:rsid w:val="006E2462"/>
    <w:rsid w:val="006E4524"/>
    <w:rsid w:val="006E677D"/>
    <w:rsid w:val="006F04DB"/>
    <w:rsid w:val="006F2ED7"/>
    <w:rsid w:val="006F3AD4"/>
    <w:rsid w:val="006F52EA"/>
    <w:rsid w:val="006F68BC"/>
    <w:rsid w:val="0070334F"/>
    <w:rsid w:val="00703AB0"/>
    <w:rsid w:val="007055B0"/>
    <w:rsid w:val="0071240A"/>
    <w:rsid w:val="00714C15"/>
    <w:rsid w:val="00716289"/>
    <w:rsid w:val="00717A2C"/>
    <w:rsid w:val="00734396"/>
    <w:rsid w:val="00737A54"/>
    <w:rsid w:val="00742820"/>
    <w:rsid w:val="007468C2"/>
    <w:rsid w:val="007553AE"/>
    <w:rsid w:val="007567A6"/>
    <w:rsid w:val="007573C1"/>
    <w:rsid w:val="007616B6"/>
    <w:rsid w:val="007632B2"/>
    <w:rsid w:val="00780DDB"/>
    <w:rsid w:val="00784249"/>
    <w:rsid w:val="007847B1"/>
    <w:rsid w:val="00784DA3"/>
    <w:rsid w:val="00784F0F"/>
    <w:rsid w:val="007B6A0F"/>
    <w:rsid w:val="007B7B92"/>
    <w:rsid w:val="007C0741"/>
    <w:rsid w:val="007C0D40"/>
    <w:rsid w:val="007C293F"/>
    <w:rsid w:val="007C571D"/>
    <w:rsid w:val="007C7FA9"/>
    <w:rsid w:val="007E5948"/>
    <w:rsid w:val="007F6A99"/>
    <w:rsid w:val="00806A37"/>
    <w:rsid w:val="00807768"/>
    <w:rsid w:val="00822075"/>
    <w:rsid w:val="00822D15"/>
    <w:rsid w:val="008425FA"/>
    <w:rsid w:val="0084435D"/>
    <w:rsid w:val="00846EC9"/>
    <w:rsid w:val="00854EE6"/>
    <w:rsid w:val="00855227"/>
    <w:rsid w:val="0085547F"/>
    <w:rsid w:val="008563EA"/>
    <w:rsid w:val="008607BD"/>
    <w:rsid w:val="00867041"/>
    <w:rsid w:val="00873BCB"/>
    <w:rsid w:val="00873FAD"/>
    <w:rsid w:val="00875368"/>
    <w:rsid w:val="00877CBC"/>
    <w:rsid w:val="008810E1"/>
    <w:rsid w:val="00883CFF"/>
    <w:rsid w:val="008916BA"/>
    <w:rsid w:val="008A03D0"/>
    <w:rsid w:val="008A4062"/>
    <w:rsid w:val="008A5977"/>
    <w:rsid w:val="008A7286"/>
    <w:rsid w:val="008C00D8"/>
    <w:rsid w:val="008C1A7D"/>
    <w:rsid w:val="008E00A6"/>
    <w:rsid w:val="008E031C"/>
    <w:rsid w:val="008E1446"/>
    <w:rsid w:val="008E3B13"/>
    <w:rsid w:val="008E6BF2"/>
    <w:rsid w:val="008F1F4D"/>
    <w:rsid w:val="008F6839"/>
    <w:rsid w:val="00905699"/>
    <w:rsid w:val="00907430"/>
    <w:rsid w:val="00911A7E"/>
    <w:rsid w:val="00916A0E"/>
    <w:rsid w:val="009205AF"/>
    <w:rsid w:val="00922176"/>
    <w:rsid w:val="009224BC"/>
    <w:rsid w:val="00930FFA"/>
    <w:rsid w:val="009353A7"/>
    <w:rsid w:val="00935F11"/>
    <w:rsid w:val="009415AA"/>
    <w:rsid w:val="00953DA3"/>
    <w:rsid w:val="00955C12"/>
    <w:rsid w:val="0096179A"/>
    <w:rsid w:val="00963904"/>
    <w:rsid w:val="009712AF"/>
    <w:rsid w:val="00975D8F"/>
    <w:rsid w:val="009771E2"/>
    <w:rsid w:val="00982CA4"/>
    <w:rsid w:val="0098367C"/>
    <w:rsid w:val="00985600"/>
    <w:rsid w:val="0099035C"/>
    <w:rsid w:val="00995A13"/>
    <w:rsid w:val="00997CC4"/>
    <w:rsid w:val="009A6DC9"/>
    <w:rsid w:val="009B284E"/>
    <w:rsid w:val="009B38FA"/>
    <w:rsid w:val="009B3D8F"/>
    <w:rsid w:val="009B69E8"/>
    <w:rsid w:val="009B74BC"/>
    <w:rsid w:val="009C4444"/>
    <w:rsid w:val="009D05B8"/>
    <w:rsid w:val="009E0EE5"/>
    <w:rsid w:val="009E52CE"/>
    <w:rsid w:val="009E6D68"/>
    <w:rsid w:val="00A01A4F"/>
    <w:rsid w:val="00A0422C"/>
    <w:rsid w:val="00A045FE"/>
    <w:rsid w:val="00A04F0F"/>
    <w:rsid w:val="00A20B29"/>
    <w:rsid w:val="00A21528"/>
    <w:rsid w:val="00A33552"/>
    <w:rsid w:val="00A438FC"/>
    <w:rsid w:val="00A53C0E"/>
    <w:rsid w:val="00A53F62"/>
    <w:rsid w:val="00A54237"/>
    <w:rsid w:val="00A60BFC"/>
    <w:rsid w:val="00A633C4"/>
    <w:rsid w:val="00A63AFC"/>
    <w:rsid w:val="00A65484"/>
    <w:rsid w:val="00A70B4B"/>
    <w:rsid w:val="00A765FD"/>
    <w:rsid w:val="00A76608"/>
    <w:rsid w:val="00A83BDF"/>
    <w:rsid w:val="00A91DFB"/>
    <w:rsid w:val="00A95DCD"/>
    <w:rsid w:val="00A96F24"/>
    <w:rsid w:val="00AA41B6"/>
    <w:rsid w:val="00AB0D83"/>
    <w:rsid w:val="00AB45AB"/>
    <w:rsid w:val="00AB5977"/>
    <w:rsid w:val="00AB5EC9"/>
    <w:rsid w:val="00AC449D"/>
    <w:rsid w:val="00AD03FD"/>
    <w:rsid w:val="00AD1944"/>
    <w:rsid w:val="00AD7EE3"/>
    <w:rsid w:val="00AE2CD6"/>
    <w:rsid w:val="00B01D5F"/>
    <w:rsid w:val="00B04038"/>
    <w:rsid w:val="00B12741"/>
    <w:rsid w:val="00B15158"/>
    <w:rsid w:val="00B16441"/>
    <w:rsid w:val="00B22EAA"/>
    <w:rsid w:val="00B30276"/>
    <w:rsid w:val="00B3620A"/>
    <w:rsid w:val="00B46403"/>
    <w:rsid w:val="00B46FAD"/>
    <w:rsid w:val="00B47C5B"/>
    <w:rsid w:val="00B57BA3"/>
    <w:rsid w:val="00B60CF2"/>
    <w:rsid w:val="00B62857"/>
    <w:rsid w:val="00B63684"/>
    <w:rsid w:val="00B64490"/>
    <w:rsid w:val="00B84E67"/>
    <w:rsid w:val="00B85360"/>
    <w:rsid w:val="00B917F9"/>
    <w:rsid w:val="00B9188A"/>
    <w:rsid w:val="00B91BCD"/>
    <w:rsid w:val="00B9287B"/>
    <w:rsid w:val="00B97E4C"/>
    <w:rsid w:val="00BA64A4"/>
    <w:rsid w:val="00BB34B2"/>
    <w:rsid w:val="00BB6399"/>
    <w:rsid w:val="00BB67A8"/>
    <w:rsid w:val="00BE0DA9"/>
    <w:rsid w:val="00BE123A"/>
    <w:rsid w:val="00BE1D10"/>
    <w:rsid w:val="00BE294B"/>
    <w:rsid w:val="00BF679C"/>
    <w:rsid w:val="00BF74FD"/>
    <w:rsid w:val="00C0104D"/>
    <w:rsid w:val="00C0108A"/>
    <w:rsid w:val="00C07979"/>
    <w:rsid w:val="00C11544"/>
    <w:rsid w:val="00C14842"/>
    <w:rsid w:val="00C156E4"/>
    <w:rsid w:val="00C1770E"/>
    <w:rsid w:val="00C20FAB"/>
    <w:rsid w:val="00C23926"/>
    <w:rsid w:val="00C25895"/>
    <w:rsid w:val="00C335B0"/>
    <w:rsid w:val="00C35AEA"/>
    <w:rsid w:val="00C41CC5"/>
    <w:rsid w:val="00C457FE"/>
    <w:rsid w:val="00C478FC"/>
    <w:rsid w:val="00C53EE2"/>
    <w:rsid w:val="00C55EC3"/>
    <w:rsid w:val="00C8031A"/>
    <w:rsid w:val="00C83487"/>
    <w:rsid w:val="00C83879"/>
    <w:rsid w:val="00C84447"/>
    <w:rsid w:val="00C8651A"/>
    <w:rsid w:val="00C865D3"/>
    <w:rsid w:val="00C94655"/>
    <w:rsid w:val="00C95778"/>
    <w:rsid w:val="00CA5BDE"/>
    <w:rsid w:val="00CB1059"/>
    <w:rsid w:val="00CB1B7A"/>
    <w:rsid w:val="00CB6832"/>
    <w:rsid w:val="00CC1A89"/>
    <w:rsid w:val="00CD3D16"/>
    <w:rsid w:val="00CD526E"/>
    <w:rsid w:val="00CD70DF"/>
    <w:rsid w:val="00CE597E"/>
    <w:rsid w:val="00CF18BF"/>
    <w:rsid w:val="00CF32C6"/>
    <w:rsid w:val="00D011B7"/>
    <w:rsid w:val="00D0614C"/>
    <w:rsid w:val="00D14690"/>
    <w:rsid w:val="00D14731"/>
    <w:rsid w:val="00D14E08"/>
    <w:rsid w:val="00D376D3"/>
    <w:rsid w:val="00D41BDF"/>
    <w:rsid w:val="00D42C49"/>
    <w:rsid w:val="00D45FDF"/>
    <w:rsid w:val="00D47F03"/>
    <w:rsid w:val="00D51C96"/>
    <w:rsid w:val="00D5230C"/>
    <w:rsid w:val="00D523D9"/>
    <w:rsid w:val="00D57EB2"/>
    <w:rsid w:val="00D66295"/>
    <w:rsid w:val="00D82178"/>
    <w:rsid w:val="00D86406"/>
    <w:rsid w:val="00D8682F"/>
    <w:rsid w:val="00D86DB0"/>
    <w:rsid w:val="00D91170"/>
    <w:rsid w:val="00D91682"/>
    <w:rsid w:val="00D937B7"/>
    <w:rsid w:val="00D94B79"/>
    <w:rsid w:val="00DB4C06"/>
    <w:rsid w:val="00DC1CA8"/>
    <w:rsid w:val="00DC3B8D"/>
    <w:rsid w:val="00DC7D54"/>
    <w:rsid w:val="00DD54D7"/>
    <w:rsid w:val="00DE100C"/>
    <w:rsid w:val="00DF1E59"/>
    <w:rsid w:val="00E04A4D"/>
    <w:rsid w:val="00E150DA"/>
    <w:rsid w:val="00E2154C"/>
    <w:rsid w:val="00E25BCD"/>
    <w:rsid w:val="00E27395"/>
    <w:rsid w:val="00E328E2"/>
    <w:rsid w:val="00E35C9E"/>
    <w:rsid w:val="00E35CAD"/>
    <w:rsid w:val="00E40D43"/>
    <w:rsid w:val="00E44AD5"/>
    <w:rsid w:val="00E50D72"/>
    <w:rsid w:val="00E61C05"/>
    <w:rsid w:val="00E6207C"/>
    <w:rsid w:val="00E66CE3"/>
    <w:rsid w:val="00E71BE0"/>
    <w:rsid w:val="00E820F9"/>
    <w:rsid w:val="00E8221B"/>
    <w:rsid w:val="00E868A2"/>
    <w:rsid w:val="00E91DDA"/>
    <w:rsid w:val="00E935A0"/>
    <w:rsid w:val="00E96F2A"/>
    <w:rsid w:val="00E97BBE"/>
    <w:rsid w:val="00EA26F1"/>
    <w:rsid w:val="00EB058E"/>
    <w:rsid w:val="00EB0875"/>
    <w:rsid w:val="00EB4664"/>
    <w:rsid w:val="00EC012C"/>
    <w:rsid w:val="00EC1C53"/>
    <w:rsid w:val="00EC4A3D"/>
    <w:rsid w:val="00EC661B"/>
    <w:rsid w:val="00EC7192"/>
    <w:rsid w:val="00ED3A80"/>
    <w:rsid w:val="00ED425D"/>
    <w:rsid w:val="00ED530D"/>
    <w:rsid w:val="00EE4BD2"/>
    <w:rsid w:val="00EF43C2"/>
    <w:rsid w:val="00EF62A6"/>
    <w:rsid w:val="00EF68FF"/>
    <w:rsid w:val="00F070BC"/>
    <w:rsid w:val="00F20CB3"/>
    <w:rsid w:val="00F25BB2"/>
    <w:rsid w:val="00F26A8B"/>
    <w:rsid w:val="00F3271F"/>
    <w:rsid w:val="00F335C7"/>
    <w:rsid w:val="00F43180"/>
    <w:rsid w:val="00F43454"/>
    <w:rsid w:val="00F44CF8"/>
    <w:rsid w:val="00F50797"/>
    <w:rsid w:val="00F50F1E"/>
    <w:rsid w:val="00F51B8F"/>
    <w:rsid w:val="00F60321"/>
    <w:rsid w:val="00F6241D"/>
    <w:rsid w:val="00F6551C"/>
    <w:rsid w:val="00F67F29"/>
    <w:rsid w:val="00F7089D"/>
    <w:rsid w:val="00F70C63"/>
    <w:rsid w:val="00F753E7"/>
    <w:rsid w:val="00F77E1F"/>
    <w:rsid w:val="00F8021A"/>
    <w:rsid w:val="00F84A6D"/>
    <w:rsid w:val="00F862A5"/>
    <w:rsid w:val="00FA3899"/>
    <w:rsid w:val="00FA428F"/>
    <w:rsid w:val="00FA5011"/>
    <w:rsid w:val="00FB03FE"/>
    <w:rsid w:val="00FB6A50"/>
    <w:rsid w:val="00FB7C25"/>
    <w:rsid w:val="00FD55B1"/>
    <w:rsid w:val="00FD600D"/>
    <w:rsid w:val="00FD6EF0"/>
    <w:rsid w:val="00FD75EC"/>
    <w:rsid w:val="00FD79C4"/>
    <w:rsid w:val="00FE6385"/>
    <w:rsid w:val="00FF6E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6344"/>
  <w15:chartTrackingRefBased/>
  <w15:docId w15:val="{98E1ADFD-E5E1-4381-9022-5A983BE5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rPr>
      <w:lang w:val="x-none"/>
    </w:rPr>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lang w:val="x-none"/>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uiPriority w:val="99"/>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uiPriority w:val="99"/>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val="x-none" w:eastAsia="x-none"/>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uiPriority w:val="99"/>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9"/>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2">
    <w:name w:val="Footnote Reference2"/>
    <w:rsid w:val="000569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654">
      <w:bodyDiv w:val="1"/>
      <w:marLeft w:val="0"/>
      <w:marRight w:val="0"/>
      <w:marTop w:val="0"/>
      <w:marBottom w:val="0"/>
      <w:divBdr>
        <w:top w:val="none" w:sz="0" w:space="0" w:color="auto"/>
        <w:left w:val="none" w:sz="0" w:space="0" w:color="auto"/>
        <w:bottom w:val="none" w:sz="0" w:space="0" w:color="auto"/>
        <w:right w:val="none" w:sz="0" w:space="0" w:color="auto"/>
      </w:divBdr>
    </w:div>
    <w:div w:id="1069958578">
      <w:bodyDiv w:val="1"/>
      <w:marLeft w:val="0"/>
      <w:marRight w:val="0"/>
      <w:marTop w:val="0"/>
      <w:marBottom w:val="0"/>
      <w:divBdr>
        <w:top w:val="none" w:sz="0" w:space="0" w:color="auto"/>
        <w:left w:val="none" w:sz="0" w:space="0" w:color="auto"/>
        <w:bottom w:val="none" w:sz="0" w:space="0" w:color="auto"/>
        <w:right w:val="none" w:sz="0" w:space="0" w:color="auto"/>
      </w:divBdr>
    </w:div>
    <w:div w:id="1341007055">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csl.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giannaki@aade.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27B7-6F9C-4ADA-94EC-D54251DE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25</Pages>
  <Words>7826</Words>
  <Characters>42263</Characters>
  <Application>Microsoft Office Word</Application>
  <DocSecurity>0</DocSecurity>
  <Lines>352</Lines>
  <Paragraphs>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49990</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user</cp:lastModifiedBy>
  <cp:revision>6</cp:revision>
  <cp:lastPrinted>2020-02-21T08:35:00Z</cp:lastPrinted>
  <dcterms:created xsi:type="dcterms:W3CDTF">2020-02-21T08:24:00Z</dcterms:created>
  <dcterms:modified xsi:type="dcterms:W3CDTF">2020-02-21T09:52:00Z</dcterms:modified>
</cp:coreProperties>
</file>