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Ind w:w="-318" w:type="dxa"/>
        <w:tblLook w:val="04A0"/>
      </w:tblPr>
      <w:tblGrid>
        <w:gridCol w:w="3045"/>
        <w:gridCol w:w="6853"/>
      </w:tblGrid>
      <w:tr w:rsidR="009654E0" w:rsidRPr="00E67503" w:rsidTr="009654E0">
        <w:trPr>
          <w:trHeight w:val="126"/>
        </w:trPr>
        <w:tc>
          <w:tcPr>
            <w:tcW w:w="1538" w:type="pct"/>
            <w:shd w:val="clear" w:color="auto" w:fill="DDD9C3" w:themeFill="background2" w:themeFillShade="E6"/>
          </w:tcPr>
          <w:p w:rsidR="009654E0" w:rsidRPr="00AA1D72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 w:rsidRPr="00AA1D72">
              <w:rPr>
                <w:rFonts w:eastAsia="Meiryo"/>
                <w:b/>
                <w:sz w:val="18"/>
                <w:szCs w:val="18"/>
              </w:rPr>
              <w:t>Ανεξάρτητη Αρχή Δημοσίων Εσόδων</w:t>
            </w:r>
          </w:p>
        </w:tc>
        <w:tc>
          <w:tcPr>
            <w:tcW w:w="3462" w:type="pct"/>
            <w:shd w:val="clear" w:color="auto" w:fill="DDD9C3" w:themeFill="background2" w:themeFillShade="E6"/>
          </w:tcPr>
          <w:p w:rsidR="009654E0" w:rsidRPr="00AA1D72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 w:rsidRPr="00AA1D72">
              <w:rPr>
                <w:rFonts w:eastAsia="Meiryo"/>
                <w:b/>
                <w:sz w:val="18"/>
                <w:szCs w:val="18"/>
              </w:rPr>
              <w:t>ΕΝΤΥΠΟ ΔΗΜΟΣΙΑΣ ΔΙΑΒΟΥΛΕΥΣΗΣ ΤΕΧΝΙΚΩΝ ΠΡΟΔΙΑΓΡΑΦΩΝ/ ΟΡΩΝ ΤΗΣ ΔΙΑΚΗΡΥΞΗΣ</w:t>
            </w:r>
          </w:p>
        </w:tc>
      </w:tr>
      <w:tr w:rsidR="009654E0" w:rsidRPr="00E67503" w:rsidTr="009654E0">
        <w:trPr>
          <w:trHeight w:val="147"/>
        </w:trPr>
        <w:tc>
          <w:tcPr>
            <w:tcW w:w="5000" w:type="pct"/>
            <w:gridSpan w:val="2"/>
          </w:tcPr>
          <w:p w:rsidR="009654E0" w:rsidRPr="00E67503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E67503">
              <w:rPr>
                <w:rFonts w:eastAsia="Meiryo"/>
                <w:b/>
                <w:sz w:val="18"/>
                <w:szCs w:val="18"/>
              </w:rPr>
              <w:t xml:space="preserve">Το παρόν θα αναρτηθεί σε επεξεργάσιμη μορφή στο </w:t>
            </w:r>
            <w:hyperlink r:id="rId4" w:history="1">
              <w:r w:rsidRPr="00E67503">
                <w:rPr>
                  <w:rStyle w:val="-"/>
                  <w:rFonts w:eastAsia="Meiryo"/>
                  <w:b/>
                  <w:sz w:val="18"/>
                  <w:szCs w:val="18"/>
                  <w:lang w:val="en-US"/>
                </w:rPr>
                <w:t>www</w:t>
              </w:r>
              <w:r w:rsidRPr="00E67503">
                <w:rPr>
                  <w:rStyle w:val="-"/>
                  <w:rFonts w:eastAsia="Meiryo"/>
                  <w:b/>
                  <w:sz w:val="18"/>
                  <w:szCs w:val="18"/>
                </w:rPr>
                <w:t>.</w:t>
              </w:r>
              <w:proofErr w:type="spellStart"/>
              <w:r w:rsidRPr="00E67503">
                <w:rPr>
                  <w:rStyle w:val="-"/>
                  <w:rFonts w:eastAsia="Meiryo"/>
                  <w:b/>
                  <w:sz w:val="18"/>
                  <w:szCs w:val="18"/>
                  <w:lang w:val="en-US"/>
                </w:rPr>
                <w:t>aade</w:t>
              </w:r>
              <w:proofErr w:type="spellEnd"/>
              <w:r w:rsidRPr="00E67503">
                <w:rPr>
                  <w:rStyle w:val="-"/>
                  <w:rFonts w:eastAsia="Meiryo"/>
                  <w:b/>
                  <w:sz w:val="18"/>
                  <w:szCs w:val="18"/>
                </w:rPr>
                <w:t>.</w:t>
              </w:r>
              <w:proofErr w:type="spellStart"/>
              <w:r w:rsidRPr="00E67503">
                <w:rPr>
                  <w:rStyle w:val="-"/>
                  <w:rFonts w:eastAsia="Meiryo"/>
                  <w:b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Ημερομηνία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Προς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Α.Α.Δ.Ε.</w:t>
            </w:r>
          </w:p>
        </w:tc>
      </w:tr>
      <w:tr w:rsidR="009654E0" w:rsidRPr="00E67503" w:rsidTr="009654E0">
        <w:trPr>
          <w:trHeight w:val="347"/>
        </w:trPr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Πίνακας Στοιχείων Συμμετέχοντα</w:t>
            </w:r>
          </w:p>
          <w:p w:rsidR="009654E0" w:rsidRPr="00E67503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Επωνυμία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Έδρα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Υπεύθυνος Επικοινωνίας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Τηλέφωνο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Φαξ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  <w:lang w:val="en-US"/>
              </w:rPr>
            </w:pPr>
            <w:r>
              <w:rPr>
                <w:rFonts w:eastAsia="Meiryo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  <w:lang w:val="en-US"/>
              </w:rPr>
            </w:pPr>
            <w:r>
              <w:rPr>
                <w:rFonts w:eastAsia="Meiryo"/>
                <w:b/>
                <w:sz w:val="18"/>
                <w:szCs w:val="18"/>
                <w:lang w:val="en-US"/>
              </w:rPr>
              <w:t>Web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Πίνακας Στοιχείων Έργου</w:t>
            </w:r>
          </w:p>
          <w:p w:rsidR="009654E0" w:rsidRPr="00E67503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την Υπηρεσία)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Τίτλος Έργου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 xml:space="preserve">«Προμήθεια φωτοαντιγραφικών μηχανημάτων </w:t>
            </w:r>
            <w:r w:rsidRPr="008A1636">
              <w:rPr>
                <w:rFonts w:eastAsia="Meiryo"/>
                <w:b/>
                <w:sz w:val="18"/>
                <w:szCs w:val="18"/>
              </w:rPr>
              <w:t>, μετά των ενός έτους αναλωσίμων τους και παροχής υπηρεσιών συντήρησης και επισκευής τους μετά τη λήξη της εγγυητικής περιόδου για την κάλυψη των αναγκών των Υπηρεσιών της Α.Α.Δ.Ε.</w:t>
            </w:r>
            <w:r>
              <w:rPr>
                <w:rFonts w:eastAsia="Meiryo"/>
                <w:b/>
                <w:sz w:val="18"/>
                <w:szCs w:val="18"/>
              </w:rPr>
              <w:t>»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Προμήθεια Ειδών/</w:t>
            </w:r>
          </w:p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Παροχή Υπηρεσιών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Προμήθεια Ειδών και Παροχή Υπηρεσιών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Τμηματική Υποβολή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Όχι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Προϋπολογισμός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177.878,00</w:t>
            </w:r>
            <w:r>
              <w:rPr>
                <w:rFonts w:eastAsia="Meiryo" w:cs="Calibri"/>
                <w:b/>
                <w:sz w:val="18"/>
                <w:szCs w:val="18"/>
              </w:rPr>
              <w:t>€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Πηγή Χρηματοδότησης</w:t>
            </w:r>
          </w:p>
        </w:tc>
        <w:tc>
          <w:tcPr>
            <w:tcW w:w="3462" w:type="pct"/>
          </w:tcPr>
          <w:p w:rsidR="009654E0" w:rsidRPr="00E67503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Τακτικός Προϋπολογισμός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Είδος Διαγωνισμού</w:t>
            </w:r>
          </w:p>
        </w:tc>
        <w:tc>
          <w:tcPr>
            <w:tcW w:w="3462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Ηλεκτρονικός Διαγωνισμός Ανοικτής Διαδικασίας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Κριτήριο Κατακύρωσης</w:t>
            </w:r>
          </w:p>
        </w:tc>
        <w:tc>
          <w:tcPr>
            <w:tcW w:w="3462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Πλέον συμφέρουσα από οικονομικής άποψης προσφορά βάσει τιμής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Διάρκεια Σύμβασης</w:t>
            </w:r>
          </w:p>
        </w:tc>
        <w:tc>
          <w:tcPr>
            <w:tcW w:w="3462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Από την ημερομηνία υπογραφής της και για ένα έτος από τη λήξη της εγγυητικής περιόδου των υπό προμήθεια ειδών</w:t>
            </w:r>
          </w:p>
        </w:tc>
      </w:tr>
      <w:tr w:rsidR="009654E0" w:rsidRPr="00E67503" w:rsidTr="009654E0">
        <w:tc>
          <w:tcPr>
            <w:tcW w:w="1538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Τόπος Παράδοσης</w:t>
            </w:r>
          </w:p>
        </w:tc>
        <w:tc>
          <w:tcPr>
            <w:tcW w:w="3462" w:type="pct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Διάφορες Υπηρεσίες της Α.Α.Δ.Ε. εντός Ν. Αττικής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Τεχνικών Προδιαγραφών</w:t>
            </w:r>
          </w:p>
          <w:p w:rsidR="009654E0" w:rsidRPr="008E7BFB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του Προϋπολογισμού</w:t>
            </w:r>
          </w:p>
          <w:p w:rsidR="009654E0" w:rsidRPr="008E7BFB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της διάρκειας της σύμβασης</w:t>
            </w:r>
          </w:p>
          <w:p w:rsidR="009654E0" w:rsidRPr="008E7BFB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της τυχόν διαίρεσης της παροχής σε Τμήματα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της τυχόν απαιτούμενης τεχνικής-επαγγελματικής κατάρτισης και οικονομικής και χρηματοοικονομικής επάρκειας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εγγυήσεων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ρητρών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του κριτηρίου κατακύρωσης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Παρατηρήσεις επί των όρων της Διακήρυξης (οικονομική και τεχνική επάρκεια υποψηφίων αναδόχων, χρόνος υποβολής προσφορών κλπ)</w:t>
            </w:r>
          </w:p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>
              <w:rPr>
                <w:rFonts w:eastAsia="Meiryo"/>
                <w:sz w:val="18"/>
                <w:szCs w:val="18"/>
              </w:rPr>
              <w:t>(Συμπληρώνεται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both"/>
              <w:rPr>
                <w:rFonts w:eastAsia="Meiryo"/>
                <w:b/>
                <w:sz w:val="18"/>
                <w:szCs w:val="18"/>
              </w:rPr>
            </w:pP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Δήλωση/Διατάξεις για την εμπιστευτικότητα των πληροφοριών</w:t>
            </w:r>
          </w:p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(παράγραφος 4 της σχετικής Ανακοίνωσης Πρόσκλησης για τη διενέργεια Δημόσιας Διαβούλευσης)</w:t>
            </w:r>
          </w:p>
          <w:p w:rsidR="009654E0" w:rsidRDefault="009654E0" w:rsidP="00AC2AE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>
              <w:rPr>
                <w:rFonts w:eastAsia="Meiryo"/>
                <w:b/>
                <w:sz w:val="18"/>
                <w:szCs w:val="18"/>
              </w:rPr>
              <w:t>(Συμπληρώνεται υποχρεωτικά από τους Συμμετέχοντες)</w:t>
            </w:r>
          </w:p>
        </w:tc>
      </w:tr>
      <w:tr w:rsidR="009654E0" w:rsidRPr="00E67503" w:rsidTr="009654E0">
        <w:tc>
          <w:tcPr>
            <w:tcW w:w="5000" w:type="pct"/>
            <w:gridSpan w:val="2"/>
          </w:tcPr>
          <w:p w:rsidR="009654E0" w:rsidRPr="00AA1D72" w:rsidRDefault="009654E0" w:rsidP="00AC2AE6">
            <w:pPr>
              <w:jc w:val="center"/>
              <w:rPr>
                <w:rFonts w:eastAsia="Meiryo"/>
                <w:sz w:val="18"/>
                <w:szCs w:val="18"/>
              </w:rPr>
            </w:pPr>
            <w:r w:rsidRPr="00AA1D72">
              <w:rPr>
                <w:rFonts w:eastAsia="Meiryo"/>
                <w:sz w:val="18"/>
                <w:szCs w:val="18"/>
              </w:rPr>
              <w:t>ΝΑΙ (Αναφορά σε διατάξεις)/ ΟΧΙ (δύναται να αναρτηθούν στο διαδικτυακό τόπο του Φορέα)</w:t>
            </w:r>
          </w:p>
        </w:tc>
      </w:tr>
    </w:tbl>
    <w:p w:rsidR="00204C4E" w:rsidRDefault="00204C4E"/>
    <w:sectPr w:rsidR="00204C4E" w:rsidSect="009654E0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4E0"/>
    <w:rsid w:val="00204C4E"/>
    <w:rsid w:val="0096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654E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2019-04-12T10:47:00Z</dcterms:created>
  <dcterms:modified xsi:type="dcterms:W3CDTF">2019-04-12T10:50:00Z</dcterms:modified>
</cp:coreProperties>
</file>