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3827"/>
        <w:gridCol w:w="284"/>
        <w:gridCol w:w="4200"/>
      </w:tblGrid>
      <w:tr w:rsidR="007C7856" w:rsidRPr="00172E01" w:rsidTr="00F04CBD">
        <w:trPr>
          <w:trHeight w:val="709"/>
          <w:jc w:val="center"/>
        </w:trPr>
        <w:tc>
          <w:tcPr>
            <w:tcW w:w="5620" w:type="dxa"/>
            <w:gridSpan w:val="3"/>
          </w:tcPr>
          <w:p w:rsidR="007C7856" w:rsidRPr="00172E01" w:rsidRDefault="00BE1A3D" w:rsidP="00EF3BD7">
            <w:pPr>
              <w:tabs>
                <w:tab w:val="left" w:pos="1335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60.95pt;margin-top:15.4pt;width:60pt;height:57.75pt;z-index:1;visibility:visible">
                  <v:imagedata r:id="rId7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3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BE1A3D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BE1A3D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7.4pt;height:43.55pt">
                  <v:imagedata r:id="rId8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3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3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>ΝΣΗ ΗΛΕΚΤΡΟΝΙΚΗΣ</w:t>
            </w:r>
            <w:r w:rsidRPr="00172E01">
              <w:rPr>
                <w:b/>
                <w:sz w:val="25"/>
                <w:szCs w:val="25"/>
              </w:rPr>
              <w:t xml:space="preserve"> </w:t>
            </w:r>
            <w:r w:rsidRPr="00172E01">
              <w:rPr>
                <w:rFonts w:cs="Tahoma"/>
                <w:b/>
                <w:sz w:val="25"/>
                <w:szCs w:val="25"/>
              </w:rPr>
              <w:t>ΔΙΑΚΥΒΕΡΝΗΣΗΣ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>&amp; ΑΝΘΡΩΠΙΝΟΥ ΔΥΝΑΜΙΚΟΥ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1748BD">
            <w:pPr>
              <w:jc w:val="right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proofErr w:type="spellStart"/>
            <w:r w:rsidRPr="00172E01">
              <w:rPr>
                <w:rFonts w:cs="Tahoma"/>
                <w:b/>
                <w:sz w:val="24"/>
              </w:rPr>
              <w:t>Ταχ</w:t>
            </w:r>
            <w:proofErr w:type="spellEnd"/>
            <w:r w:rsidRPr="00172E01">
              <w:rPr>
                <w:rFonts w:cs="Tahoma"/>
                <w:b/>
                <w:sz w:val="24"/>
              </w:rPr>
              <w:t>.  Δ/νση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: </w:t>
            </w:r>
            <w:proofErr w:type="spellStart"/>
            <w:r w:rsidRPr="00172E01">
              <w:rPr>
                <w:rFonts w:cs="Tahoma"/>
                <w:sz w:val="24"/>
              </w:rPr>
              <w:t>Καρ</w:t>
            </w:r>
            <w:proofErr w:type="spellEnd"/>
            <w:r w:rsidRPr="00172E01">
              <w:rPr>
                <w:rFonts w:cs="Tahoma"/>
                <w:sz w:val="24"/>
              </w:rPr>
              <w:t>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A23B30" w:rsidP="001E55C2">
            <w:pPr>
              <w:ind w:left="283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b/>
                <w:sz w:val="24"/>
              </w:rPr>
              <w:t>Αθήνα, 21/05/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1E55C2">
              <w:rPr>
                <w:rFonts w:cs="Tahoma"/>
                <w:b/>
                <w:sz w:val="24"/>
              </w:rPr>
              <w:t>8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proofErr w:type="spellStart"/>
            <w:r w:rsidRPr="00172E01">
              <w:rPr>
                <w:rFonts w:cs="Tahoma"/>
                <w:b/>
                <w:sz w:val="24"/>
              </w:rPr>
              <w:t>Ταχ</w:t>
            </w:r>
            <w:proofErr w:type="spellEnd"/>
            <w:r w:rsidRPr="00172E01">
              <w:rPr>
                <w:rFonts w:cs="Tahoma"/>
                <w:b/>
                <w:sz w:val="24"/>
              </w:rPr>
              <w:t xml:space="preserve">. </w:t>
            </w:r>
            <w:proofErr w:type="spellStart"/>
            <w:r w:rsidRPr="00172E01">
              <w:rPr>
                <w:rFonts w:cs="Tahoma"/>
                <w:b/>
                <w:sz w:val="24"/>
              </w:rPr>
              <w:t>Θυρ</w:t>
            </w:r>
            <w:proofErr w:type="spellEnd"/>
            <w:r w:rsidRPr="00172E01">
              <w:rPr>
                <w:rFonts w:cs="Tahoma"/>
                <w:b/>
                <w:sz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</w:t>
            </w:r>
            <w:proofErr w:type="spellStart"/>
            <w:r w:rsidRPr="00172E01">
              <w:rPr>
                <w:rFonts w:cs="Tahoma"/>
                <w:sz w:val="24"/>
              </w:rPr>
              <w:t>Πρωτ</w:t>
            </w:r>
            <w:proofErr w:type="spellEnd"/>
            <w:r w:rsidRPr="00172E01">
              <w:rPr>
                <w:rFonts w:cs="Tahoma"/>
                <w:sz w:val="24"/>
              </w:rPr>
              <w:t xml:space="preserve">.: </w:t>
            </w:r>
            <w:bookmarkStart w:id="0" w:name="PROTOCOL"/>
            <w:bookmarkEnd w:id="0"/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E34ED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E34ED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210.33.75.049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e</w:t>
            </w:r>
            <w:r w:rsidRPr="00CD2F35">
              <w:rPr>
                <w:rFonts w:cs="Tahoma"/>
                <w:b/>
                <w:sz w:val="24"/>
              </w:rPr>
              <w:t>-</w:t>
            </w:r>
            <w:r w:rsidRPr="00CD2F35">
              <w:rPr>
                <w:rFonts w:cs="Tahoma"/>
                <w:b/>
                <w:sz w:val="24"/>
                <w:lang w:val="en-US"/>
              </w:rPr>
              <w:t>mail</w:t>
            </w:r>
          </w:p>
        </w:tc>
        <w:tc>
          <w:tcPr>
            <w:tcW w:w="3827" w:type="dxa"/>
          </w:tcPr>
          <w:p w:rsidR="00E34ED3" w:rsidRPr="00FA2D9A" w:rsidRDefault="00E34ED3" w:rsidP="00E34ED3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9" w:history="1">
              <w:r w:rsidRPr="00E61266">
                <w:rPr>
                  <w:rStyle w:val="-"/>
                  <w:rFonts w:cs="Tahoma"/>
                  <w:sz w:val="24"/>
                  <w:lang w:val="en-US"/>
                </w:rPr>
                <w:t>c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ntampakakis</w:t>
              </w:r>
              <w:r w:rsidRPr="00E61266">
                <w:rPr>
                  <w:rStyle w:val="-"/>
                  <w:rFonts w:cs="Tahoma"/>
                  <w:sz w:val="24"/>
                </w:rPr>
                <w:t>@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E34ED3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 w:val="restart"/>
          </w:tcPr>
          <w:p w:rsidR="00E34ED3" w:rsidRPr="00CD2F35" w:rsidRDefault="00E34ED3" w:rsidP="007715F7">
            <w:pPr>
              <w:jc w:val="left"/>
              <w:rPr>
                <w:rFonts w:cs="Tahoma"/>
                <w:sz w:val="24"/>
              </w:rPr>
            </w:pP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URL</w:t>
            </w:r>
          </w:p>
        </w:tc>
        <w:tc>
          <w:tcPr>
            <w:tcW w:w="3827" w:type="dxa"/>
          </w:tcPr>
          <w:p w:rsidR="00E34ED3" w:rsidRPr="00CD2F35" w:rsidRDefault="00E34ED3" w:rsidP="007715F7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10" w:history="1">
              <w:r w:rsidRPr="00CD2F35">
                <w:rPr>
                  <w:rStyle w:val="-"/>
                  <w:rFonts w:cs="Tahoma"/>
                  <w:sz w:val="24"/>
                  <w:lang w:val="en-US"/>
                </w:rPr>
                <w:t>www</w:t>
              </w:r>
              <w:r w:rsidRPr="00CD2F35">
                <w:rPr>
                  <w:rStyle w:val="-"/>
                  <w:rFonts w:cs="Tahoma"/>
                  <w:sz w:val="24"/>
                </w:rPr>
                <w:t>.</w:t>
              </w:r>
              <w:proofErr w:type="spellStart"/>
              <w:r w:rsidRPr="00CD2F35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proofErr w:type="spellEnd"/>
              <w:r w:rsidRPr="001C518F">
                <w:rPr>
                  <w:rStyle w:val="-"/>
                  <w:rFonts w:cs="Tahoma"/>
                  <w:sz w:val="24"/>
                </w:rPr>
                <w:t>.</w:t>
              </w:r>
              <w:proofErr w:type="spellStart"/>
              <w:r w:rsidRPr="00CD2F35">
                <w:rPr>
                  <w:rStyle w:val="-"/>
                  <w:rFonts w:cs="Tahoma"/>
                  <w:sz w:val="24"/>
                  <w:lang w:val="en-US"/>
                </w:rPr>
                <w:t>gr</w:t>
              </w:r>
              <w:proofErr w:type="spellEnd"/>
            </w:hyperlink>
            <w:r w:rsidRPr="001C518F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/>
          </w:tcPr>
          <w:p w:rsidR="00E34ED3" w:rsidRPr="00CD2F35" w:rsidRDefault="00E34ED3" w:rsidP="007715F7">
            <w:pPr>
              <w:jc w:val="left"/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Default="002D4A2C" w:rsidP="00BD08DC">
      <w:pPr>
        <w:spacing w:after="120"/>
        <w:ind w:left="426" w:hanging="426"/>
        <w:rPr>
          <w:sz w:val="24"/>
        </w:rPr>
      </w:pP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301441" w:rsidRPr="00172E01" w:rsidTr="00172E01">
        <w:trPr>
          <w:trHeight w:val="134"/>
          <w:jc w:val="center"/>
        </w:trPr>
        <w:tc>
          <w:tcPr>
            <w:tcW w:w="934" w:type="dxa"/>
            <w:shd w:val="clear" w:color="auto" w:fill="auto"/>
          </w:tcPr>
          <w:p w:rsidR="0080171C" w:rsidRPr="00172E01" w:rsidRDefault="003400BB" w:rsidP="00F83068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</w:t>
            </w:r>
            <w:r w:rsidR="00A318C2" w:rsidRPr="00172E01">
              <w:rPr>
                <w:b/>
                <w:sz w:val="24"/>
              </w:rPr>
              <w:t xml:space="preserve"> </w:t>
            </w:r>
            <w:r w:rsidR="00F83068" w:rsidRPr="00172E01">
              <w:rPr>
                <w:b/>
                <w:sz w:val="24"/>
              </w:rPr>
              <w:t>:</w:t>
            </w:r>
          </w:p>
        </w:tc>
        <w:tc>
          <w:tcPr>
            <w:tcW w:w="8629" w:type="dxa"/>
            <w:shd w:val="clear" w:color="auto" w:fill="auto"/>
          </w:tcPr>
          <w:p w:rsidR="0080171C" w:rsidRPr="00172E01" w:rsidRDefault="003400BB" w:rsidP="00E00365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251CB9" w:rsidRPr="008619A9">
              <w:rPr>
                <w:b/>
                <w:sz w:val="24"/>
              </w:rPr>
              <w:t>Πρόσκληση</w:t>
            </w:r>
            <w:r w:rsidR="001748BD" w:rsidRPr="008619A9">
              <w:rPr>
                <w:b/>
                <w:sz w:val="24"/>
              </w:rPr>
              <w:t xml:space="preserve"> </w:t>
            </w:r>
            <w:r w:rsidR="00251CB9" w:rsidRPr="008619A9">
              <w:rPr>
                <w:b/>
                <w:sz w:val="24"/>
              </w:rPr>
              <w:t>εκδήλωσης</w:t>
            </w:r>
            <w:r w:rsidR="001748BD" w:rsidRPr="008619A9">
              <w:rPr>
                <w:b/>
                <w:sz w:val="24"/>
              </w:rPr>
              <w:t xml:space="preserve"> </w:t>
            </w:r>
            <w:r w:rsidR="00251CB9" w:rsidRPr="008619A9">
              <w:rPr>
                <w:b/>
                <w:sz w:val="24"/>
              </w:rPr>
              <w:t>ενδιαφέροντος</w:t>
            </w:r>
            <w:r w:rsidR="001748BD" w:rsidRPr="008619A9">
              <w:rPr>
                <w:b/>
                <w:sz w:val="24"/>
              </w:rPr>
              <w:t xml:space="preserve"> για την </w:t>
            </w:r>
            <w:r w:rsidR="00251CB9" w:rsidRPr="008619A9">
              <w:rPr>
                <w:b/>
                <w:sz w:val="24"/>
              </w:rPr>
              <w:t>ενίσχυση</w:t>
            </w:r>
            <w:r w:rsidR="00382623" w:rsidRPr="008619A9">
              <w:rPr>
                <w:b/>
                <w:sz w:val="24"/>
              </w:rPr>
              <w:t xml:space="preserve"> </w:t>
            </w:r>
            <w:r w:rsidR="002A4742" w:rsidRPr="008619A9">
              <w:rPr>
                <w:b/>
                <w:sz w:val="24"/>
              </w:rPr>
              <w:t xml:space="preserve">της </w:t>
            </w:r>
            <w:r w:rsidR="007D074C" w:rsidRPr="008619A9">
              <w:rPr>
                <w:b/>
                <w:sz w:val="24"/>
              </w:rPr>
              <w:t>Μονάδας του Κεντρικού Διαχειριστή</w:t>
            </w:r>
            <w:r w:rsidR="005012CD" w:rsidRPr="00172E01">
              <w:rPr>
                <w:b/>
                <w:sz w:val="24"/>
              </w:rPr>
              <w:t>»</w:t>
            </w:r>
          </w:p>
        </w:tc>
      </w:tr>
    </w:tbl>
    <w:p w:rsidR="001E55C2" w:rsidRDefault="001E55C2" w:rsidP="001E55C2">
      <w:pPr>
        <w:jc w:val="left"/>
        <w:rPr>
          <w:rFonts w:cs="Arial"/>
        </w:rPr>
      </w:pPr>
    </w:p>
    <w:p w:rsidR="00B3289A" w:rsidRDefault="00F42831" w:rsidP="001E55C2">
      <w:pPr>
        <w:spacing w:after="120" w:line="360" w:lineRule="auto"/>
        <w:ind w:firstLine="426"/>
        <w:rPr>
          <w:sz w:val="24"/>
        </w:rPr>
      </w:pPr>
      <w:r>
        <w:rPr>
          <w:sz w:val="24"/>
        </w:rPr>
        <w:t xml:space="preserve">Προκειμένου να </w:t>
      </w:r>
      <w:r w:rsidR="000D07CD">
        <w:rPr>
          <w:sz w:val="24"/>
        </w:rPr>
        <w:t xml:space="preserve">ενισχυθεί η </w:t>
      </w:r>
      <w:r w:rsidR="001E55C2">
        <w:rPr>
          <w:sz w:val="24"/>
        </w:rPr>
        <w:t>Μονάδα</w:t>
      </w:r>
      <w:r w:rsidR="001E55C2" w:rsidRPr="001E55C2">
        <w:rPr>
          <w:sz w:val="24"/>
        </w:rPr>
        <w:t xml:space="preserve"> του Κεντρικού Διαχειριστή</w:t>
      </w:r>
      <w:r w:rsidR="001E55C2">
        <w:rPr>
          <w:sz w:val="24"/>
        </w:rPr>
        <w:t xml:space="preserve"> </w:t>
      </w:r>
      <w:r w:rsidR="00A45BBE">
        <w:rPr>
          <w:sz w:val="24"/>
        </w:rPr>
        <w:t>και</w:t>
      </w:r>
      <w:r w:rsidR="000D07CD">
        <w:rPr>
          <w:sz w:val="24"/>
        </w:rPr>
        <w:t xml:space="preserve"> </w:t>
      </w:r>
      <w:r w:rsidR="00E34ED3">
        <w:rPr>
          <w:sz w:val="24"/>
        </w:rPr>
        <w:t xml:space="preserve">να </w:t>
      </w:r>
      <w:r>
        <w:rPr>
          <w:sz w:val="24"/>
        </w:rPr>
        <w:t>εξασφαλιστεί η ομαλή και απρόσκοπτ</w:t>
      </w:r>
      <w:r w:rsidR="00E34ED3">
        <w:rPr>
          <w:sz w:val="24"/>
        </w:rPr>
        <w:t>η λειτουργία</w:t>
      </w:r>
      <w:r w:rsidR="000D07CD">
        <w:rPr>
          <w:sz w:val="24"/>
        </w:rPr>
        <w:t xml:space="preserve"> τ</w:t>
      </w:r>
      <w:r w:rsidR="00310277">
        <w:rPr>
          <w:sz w:val="24"/>
        </w:rPr>
        <w:t>ης</w:t>
      </w:r>
      <w:r w:rsidR="002A4742" w:rsidRPr="002A4742">
        <w:rPr>
          <w:sz w:val="24"/>
        </w:rPr>
        <w:t>,</w:t>
      </w:r>
      <w:r w:rsidR="00B3620D" w:rsidRPr="00B3620D">
        <w:rPr>
          <w:sz w:val="24"/>
        </w:rPr>
        <w:t xml:space="preserve"> λόγω των αυξημένων υπηρεσιακών αναγκών που παρουσιάζ</w:t>
      </w:r>
      <w:r w:rsidR="000D07CD">
        <w:rPr>
          <w:sz w:val="24"/>
        </w:rPr>
        <w:t>ει</w:t>
      </w:r>
      <w:r w:rsidR="001E55C2">
        <w:rPr>
          <w:sz w:val="24"/>
        </w:rPr>
        <w:t xml:space="preserve"> και δ</w:t>
      </w:r>
      <w:r w:rsidR="001E55C2" w:rsidRPr="001E55C2">
        <w:rPr>
          <w:sz w:val="24"/>
        </w:rPr>
        <w:t>εδομένης της πλήρους παραγωγικής λειτουργίας των ηλεκτρονικών πληρωμών των</w:t>
      </w:r>
      <w:r w:rsidR="001E55C2">
        <w:rPr>
          <w:sz w:val="24"/>
        </w:rPr>
        <w:t xml:space="preserve"> </w:t>
      </w:r>
      <w:r w:rsidR="001E55C2" w:rsidRPr="001E55C2">
        <w:rPr>
          <w:sz w:val="24"/>
        </w:rPr>
        <w:t>τελωνειακών οφειλών</w:t>
      </w:r>
      <w:r w:rsidR="00B3620D" w:rsidRPr="00B3620D">
        <w:rPr>
          <w:sz w:val="24"/>
        </w:rPr>
        <w:t>, καλ</w:t>
      </w:r>
      <w:r w:rsidR="000D07CD">
        <w:rPr>
          <w:sz w:val="24"/>
        </w:rPr>
        <w:t>ούνται υπάλληλοι του κλάδου Τελωνειακών</w:t>
      </w:r>
      <w:r w:rsidR="001E55C2">
        <w:rPr>
          <w:sz w:val="24"/>
        </w:rPr>
        <w:t xml:space="preserve"> της Α.Α.Δ.Ε., κατηγορίας ΠΕ ή Τ</w:t>
      </w:r>
      <w:r w:rsidR="00B3620D" w:rsidRPr="00B3620D">
        <w:rPr>
          <w:sz w:val="24"/>
        </w:rPr>
        <w:t>Ε, που ενδιαφέρονται να αποσπαστούν</w:t>
      </w:r>
      <w:r>
        <w:rPr>
          <w:sz w:val="24"/>
        </w:rPr>
        <w:t xml:space="preserve"> ή να μετατεθούν</w:t>
      </w:r>
      <w:r w:rsidR="00B3620D" w:rsidRPr="00B3620D">
        <w:rPr>
          <w:sz w:val="24"/>
        </w:rPr>
        <w:t xml:space="preserve">, να υποβάλλουν αίτηση εκδήλωσης ενδιαφέροντος, έως και την </w:t>
      </w:r>
      <w:r w:rsidR="00A23B30">
        <w:rPr>
          <w:b/>
          <w:sz w:val="24"/>
        </w:rPr>
        <w:t>Τρίτη 05/06/201</w:t>
      </w:r>
      <w:r w:rsidR="001E55C2">
        <w:rPr>
          <w:b/>
          <w:sz w:val="24"/>
        </w:rPr>
        <w:t>8</w:t>
      </w:r>
      <w:r w:rsidR="00B3620D" w:rsidRPr="00B3620D">
        <w:rPr>
          <w:sz w:val="24"/>
        </w:rPr>
        <w:t>.</w:t>
      </w:r>
    </w:p>
    <w:p w:rsidR="001E55C2" w:rsidRPr="001E55C2" w:rsidRDefault="001E55C2" w:rsidP="001E55C2">
      <w:pPr>
        <w:spacing w:after="120" w:line="360" w:lineRule="auto"/>
        <w:ind w:firstLine="426"/>
        <w:rPr>
          <w:sz w:val="24"/>
        </w:rPr>
      </w:pPr>
      <w:r w:rsidRPr="007D074C">
        <w:rPr>
          <w:b/>
          <w:sz w:val="24"/>
          <w:u w:val="single"/>
        </w:rPr>
        <w:t>Αρμοδιότητες του Κεντρικού Διαχειριστή</w:t>
      </w:r>
      <w:r w:rsidRPr="001E55C2">
        <w:rPr>
          <w:sz w:val="24"/>
        </w:rPr>
        <w:t>:</w:t>
      </w:r>
    </w:p>
    <w:p w:rsidR="001E55C2" w:rsidRDefault="001E55C2" w:rsidP="001E55C2">
      <w:pPr>
        <w:numPr>
          <w:ilvl w:val="0"/>
          <w:numId w:val="28"/>
        </w:numPr>
        <w:spacing w:after="120" w:line="360" w:lineRule="auto"/>
        <w:rPr>
          <w:sz w:val="24"/>
        </w:rPr>
      </w:pPr>
      <w:r w:rsidRPr="001E55C2">
        <w:rPr>
          <w:sz w:val="24"/>
        </w:rPr>
        <w:t>Παρακολούθηση και διαχείριση των ηλεκτρονικών εισπράξεων και επιστροφών</w:t>
      </w:r>
    </w:p>
    <w:p w:rsidR="001E55C2" w:rsidRPr="001E55C2" w:rsidRDefault="001E55C2" w:rsidP="001E55C2">
      <w:pPr>
        <w:numPr>
          <w:ilvl w:val="0"/>
          <w:numId w:val="28"/>
        </w:numPr>
        <w:spacing w:after="120" w:line="360" w:lineRule="auto"/>
        <w:rPr>
          <w:sz w:val="24"/>
        </w:rPr>
      </w:pPr>
      <w:r w:rsidRPr="001E55C2">
        <w:rPr>
          <w:sz w:val="24"/>
        </w:rPr>
        <w:t>Έλεγχος συμφωνίας των καταθέσεων στην Τράπεζα της Ελλάδος από τη ΔΙΑΣ Α.Ε με τα</w:t>
      </w:r>
    </w:p>
    <w:p w:rsidR="001E55C2" w:rsidRDefault="001E55C2" w:rsidP="007D074C">
      <w:pPr>
        <w:spacing w:after="120" w:line="360" w:lineRule="auto"/>
        <w:ind w:left="851"/>
        <w:rPr>
          <w:sz w:val="24"/>
        </w:rPr>
      </w:pPr>
      <w:r w:rsidRPr="001E55C2">
        <w:rPr>
          <w:sz w:val="24"/>
        </w:rPr>
        <w:t>ηλεκτρονικά βεβαιωθέντα και εισπραχθέντα ποσά των Τελωνείων, καθώς και των</w:t>
      </w:r>
      <w:r>
        <w:rPr>
          <w:sz w:val="24"/>
        </w:rPr>
        <w:t xml:space="preserve"> </w:t>
      </w:r>
      <w:proofErr w:type="spellStart"/>
      <w:r>
        <w:rPr>
          <w:sz w:val="24"/>
        </w:rPr>
        <w:t>εκτελεσθεισώ</w:t>
      </w:r>
      <w:r w:rsidRPr="001E55C2">
        <w:rPr>
          <w:sz w:val="24"/>
        </w:rPr>
        <w:t>ν</w:t>
      </w:r>
      <w:proofErr w:type="spellEnd"/>
      <w:r w:rsidRPr="001E55C2">
        <w:rPr>
          <w:sz w:val="24"/>
        </w:rPr>
        <w:t xml:space="preserve"> εντολών μεταφοράς από την </w:t>
      </w:r>
      <w:proofErr w:type="spellStart"/>
      <w:r w:rsidRPr="001E55C2">
        <w:rPr>
          <w:sz w:val="24"/>
        </w:rPr>
        <w:t>Τ.τ.Ε</w:t>
      </w:r>
      <w:proofErr w:type="spellEnd"/>
    </w:p>
    <w:p w:rsidR="001E55C2" w:rsidRDefault="001E55C2" w:rsidP="001E55C2">
      <w:pPr>
        <w:numPr>
          <w:ilvl w:val="0"/>
          <w:numId w:val="30"/>
        </w:numPr>
        <w:spacing w:after="120" w:line="360" w:lineRule="auto"/>
        <w:rPr>
          <w:sz w:val="24"/>
        </w:rPr>
      </w:pPr>
      <w:r w:rsidRPr="001E55C2">
        <w:rPr>
          <w:sz w:val="24"/>
        </w:rPr>
        <w:t>Αποστολή αρχείου στη Δ</w:t>
      </w:r>
      <w:r w:rsidR="00A755C0" w:rsidRPr="00A755C0">
        <w:rPr>
          <w:sz w:val="24"/>
        </w:rPr>
        <w:t>.</w:t>
      </w:r>
      <w:r w:rsidRPr="001E55C2">
        <w:rPr>
          <w:sz w:val="24"/>
        </w:rPr>
        <w:t>ΗΛΕ</w:t>
      </w:r>
      <w:r w:rsidR="00A755C0" w:rsidRPr="00A755C0">
        <w:rPr>
          <w:sz w:val="24"/>
        </w:rPr>
        <w:t>.</w:t>
      </w:r>
      <w:r w:rsidRPr="001E55C2">
        <w:rPr>
          <w:sz w:val="24"/>
        </w:rPr>
        <w:t>Δ με τις ηλεκτρονικές εισπράξεις για την απόδοση των ποσών</w:t>
      </w:r>
      <w:r>
        <w:rPr>
          <w:sz w:val="24"/>
        </w:rPr>
        <w:t xml:space="preserve"> </w:t>
      </w:r>
      <w:r w:rsidRPr="001E55C2">
        <w:rPr>
          <w:sz w:val="24"/>
        </w:rPr>
        <w:t>στον Κρατικό Προϋπολογισμό μέσω της Δ.Ο.Υ Κατοίκων Εξωτερικού</w:t>
      </w:r>
    </w:p>
    <w:p w:rsidR="001E55C2" w:rsidRPr="001E55C2" w:rsidRDefault="001E55C2" w:rsidP="001E55C2">
      <w:pPr>
        <w:numPr>
          <w:ilvl w:val="0"/>
          <w:numId w:val="30"/>
        </w:numPr>
        <w:spacing w:after="120" w:line="360" w:lineRule="auto"/>
        <w:rPr>
          <w:sz w:val="24"/>
        </w:rPr>
      </w:pPr>
      <w:r w:rsidRPr="001E55C2">
        <w:rPr>
          <w:sz w:val="24"/>
        </w:rPr>
        <w:t>Έλεγχος και θεώρηση των τιμολογίων αμοιβής των Τραπεζών και της ΔΙΑΣ Α.Ε</w:t>
      </w:r>
    </w:p>
    <w:p w:rsidR="001E55C2" w:rsidRPr="001E55C2" w:rsidRDefault="001E55C2" w:rsidP="001E55C2">
      <w:pPr>
        <w:spacing w:after="120" w:line="360" w:lineRule="auto"/>
        <w:ind w:left="426"/>
        <w:rPr>
          <w:sz w:val="24"/>
        </w:rPr>
      </w:pPr>
      <w:r>
        <w:rPr>
          <w:sz w:val="24"/>
        </w:rPr>
        <w:lastRenderedPageBreak/>
        <w:t xml:space="preserve"> </w:t>
      </w:r>
      <w:r w:rsidRPr="007D074C">
        <w:rPr>
          <w:b/>
          <w:sz w:val="24"/>
          <w:u w:val="single"/>
        </w:rPr>
        <w:t>Κριτήρια επιλογής των υποψηφίων</w:t>
      </w:r>
      <w:r w:rsidRPr="001E55C2">
        <w:rPr>
          <w:sz w:val="24"/>
        </w:rPr>
        <w:t>:</w:t>
      </w:r>
    </w:p>
    <w:p w:rsidR="001E55C2" w:rsidRPr="001E55C2" w:rsidRDefault="001E55C2" w:rsidP="001E55C2">
      <w:pPr>
        <w:numPr>
          <w:ilvl w:val="0"/>
          <w:numId w:val="30"/>
        </w:numPr>
        <w:spacing w:after="120" w:line="360" w:lineRule="auto"/>
        <w:rPr>
          <w:sz w:val="24"/>
        </w:rPr>
      </w:pPr>
      <w:r w:rsidRPr="001E55C2">
        <w:rPr>
          <w:sz w:val="24"/>
        </w:rPr>
        <w:t>ΠΕ ή ΤΕ Τελωνειακός</w:t>
      </w:r>
    </w:p>
    <w:p w:rsidR="001E55C2" w:rsidRPr="001E55C2" w:rsidRDefault="001E55C2" w:rsidP="001E55C2">
      <w:pPr>
        <w:numPr>
          <w:ilvl w:val="0"/>
          <w:numId w:val="30"/>
        </w:numPr>
        <w:spacing w:after="120" w:line="360" w:lineRule="auto"/>
        <w:rPr>
          <w:sz w:val="24"/>
        </w:rPr>
      </w:pPr>
      <w:r w:rsidRPr="001E55C2">
        <w:rPr>
          <w:sz w:val="24"/>
        </w:rPr>
        <w:t xml:space="preserve">Βασική προϋπόθεση η ευχέρεια χρήσης των Microsoft Office </w:t>
      </w:r>
      <w:proofErr w:type="spellStart"/>
      <w:r w:rsidRPr="001E55C2">
        <w:rPr>
          <w:sz w:val="24"/>
        </w:rPr>
        <w:t>Tools</w:t>
      </w:r>
      <w:proofErr w:type="spellEnd"/>
      <w:r w:rsidRPr="001E55C2">
        <w:rPr>
          <w:sz w:val="24"/>
        </w:rPr>
        <w:t xml:space="preserve"> (Excel, Word κλπ)</w:t>
      </w:r>
    </w:p>
    <w:p w:rsidR="001E55C2" w:rsidRDefault="001E55C2" w:rsidP="007D074C">
      <w:pPr>
        <w:numPr>
          <w:ilvl w:val="0"/>
          <w:numId w:val="30"/>
        </w:numPr>
        <w:spacing w:after="120" w:line="360" w:lineRule="auto"/>
        <w:rPr>
          <w:sz w:val="24"/>
        </w:rPr>
      </w:pPr>
      <w:r w:rsidRPr="001E55C2">
        <w:rPr>
          <w:sz w:val="24"/>
        </w:rPr>
        <w:t>Επιθυμητή η προηγούμενη εμπειρία σε λογιστικό/ελεγκτικό αντικείμενο (συμφωνίες</w:t>
      </w:r>
      <w:r w:rsidR="007D074C">
        <w:rPr>
          <w:sz w:val="24"/>
        </w:rPr>
        <w:t xml:space="preserve"> </w:t>
      </w:r>
      <w:r w:rsidRPr="007D074C">
        <w:rPr>
          <w:sz w:val="24"/>
        </w:rPr>
        <w:t>υπολοίπων πελατών, προμηθευτών, τραπεζικών λογαριασμών κ</w:t>
      </w:r>
      <w:r w:rsidR="00722EAB">
        <w:rPr>
          <w:sz w:val="24"/>
        </w:rPr>
        <w:t>.</w:t>
      </w:r>
      <w:r w:rsidRPr="007D074C">
        <w:rPr>
          <w:sz w:val="24"/>
        </w:rPr>
        <w:t>λπ</w:t>
      </w:r>
      <w:r w:rsidR="00722EAB">
        <w:rPr>
          <w:sz w:val="24"/>
        </w:rPr>
        <w:t>.</w:t>
      </w:r>
      <w:r w:rsidRPr="007D074C">
        <w:rPr>
          <w:sz w:val="24"/>
        </w:rPr>
        <w:t>)</w:t>
      </w:r>
    </w:p>
    <w:p w:rsidR="00722EAB" w:rsidRPr="00722EAB" w:rsidRDefault="00722EAB" w:rsidP="00722EAB">
      <w:pPr>
        <w:spacing w:after="120" w:line="360" w:lineRule="auto"/>
        <w:rPr>
          <w:sz w:val="24"/>
        </w:rPr>
      </w:pPr>
      <w:r>
        <w:rPr>
          <w:sz w:val="24"/>
        </w:rPr>
        <w:t xml:space="preserve">        </w:t>
      </w:r>
      <w:r w:rsidRPr="00722EAB">
        <w:rPr>
          <w:sz w:val="24"/>
        </w:rPr>
        <w:t>Σημειώνεται ότι η έδρα της Μονάδας του Κεντρικού Διαχειριστή είναι στο κτίριο της Γ.Γ.Π.Σ, στο</w:t>
      </w:r>
      <w:r>
        <w:rPr>
          <w:sz w:val="24"/>
        </w:rPr>
        <w:t xml:space="preserve"> </w:t>
      </w:r>
      <w:r w:rsidRPr="00722EAB">
        <w:rPr>
          <w:sz w:val="24"/>
        </w:rPr>
        <w:t>Μοσχάτο, Χανδρή 1 &amp; Θεσσαλονίκης.</w:t>
      </w:r>
    </w:p>
    <w:p w:rsidR="00F04CBD" w:rsidRDefault="007D074C" w:rsidP="007D074C">
      <w:pPr>
        <w:spacing w:after="60" w:line="360" w:lineRule="auto"/>
        <w:rPr>
          <w:sz w:val="24"/>
        </w:rPr>
      </w:pPr>
      <w:r>
        <w:rPr>
          <w:sz w:val="24"/>
        </w:rPr>
        <w:t xml:space="preserve">        </w:t>
      </w:r>
      <w:r w:rsidR="00F04CBD" w:rsidRPr="00F04CBD">
        <w:rPr>
          <w:sz w:val="24"/>
        </w:rPr>
        <w:t xml:space="preserve">Υπενθυμίζεται ότι η σχετική </w:t>
      </w:r>
      <w:r w:rsidR="00B3289A">
        <w:rPr>
          <w:sz w:val="24"/>
        </w:rPr>
        <w:t>αίτηση</w:t>
      </w:r>
      <w:r w:rsidR="00F04CBD" w:rsidRPr="00F04CBD">
        <w:rPr>
          <w:sz w:val="24"/>
        </w:rPr>
        <w:t xml:space="preserve"> των υπαλλήλων </w:t>
      </w:r>
      <w:r w:rsidR="000D07CD">
        <w:rPr>
          <w:sz w:val="24"/>
        </w:rPr>
        <w:t>υποβάλλεται</w:t>
      </w:r>
      <w:r w:rsidR="00F04CBD" w:rsidRPr="00F04CBD">
        <w:rPr>
          <w:sz w:val="24"/>
        </w:rPr>
        <w:t xml:space="preserve"> στην Υπηρεσία μας διαμέσου των Υπηρεσιών στις οποίες ανήκουν οι υπάλληλοι, συνοδευόμενη από διαβιβαστικό της Υπηρεσίας τους</w:t>
      </w:r>
      <w:r w:rsidR="000D07CD" w:rsidRPr="00F04CBD">
        <w:rPr>
          <w:sz w:val="24"/>
        </w:rPr>
        <w:t xml:space="preserve">, </w:t>
      </w:r>
      <w:r w:rsidR="000D07CD">
        <w:rPr>
          <w:sz w:val="24"/>
        </w:rPr>
        <w:t xml:space="preserve">στο </w:t>
      </w:r>
      <w:proofErr w:type="spellStart"/>
      <w:r w:rsidR="000D07CD">
        <w:rPr>
          <w:sz w:val="24"/>
        </w:rPr>
        <w:t>fax</w:t>
      </w:r>
      <w:proofErr w:type="spellEnd"/>
      <w:r w:rsidR="000D07CD">
        <w:rPr>
          <w:sz w:val="24"/>
        </w:rPr>
        <w:t xml:space="preserve"> </w:t>
      </w:r>
      <w:r w:rsidR="000D07CD" w:rsidRPr="00F04CBD">
        <w:rPr>
          <w:sz w:val="24"/>
        </w:rPr>
        <w:t>210.33.75.049</w:t>
      </w:r>
      <w:r w:rsidR="000D07CD">
        <w:rPr>
          <w:sz w:val="24"/>
        </w:rPr>
        <w:t xml:space="preserve"> (ή εναλλακτικά στο </w:t>
      </w:r>
      <w:r w:rsidR="000D07CD">
        <w:rPr>
          <w:sz w:val="24"/>
          <w:lang w:val="en-US"/>
        </w:rPr>
        <w:t>email</w:t>
      </w:r>
      <w:r w:rsidR="002A4742">
        <w:rPr>
          <w:sz w:val="24"/>
        </w:rPr>
        <w:t xml:space="preserve"> </w:t>
      </w:r>
      <w:hyperlink r:id="rId11" w:history="1">
        <w:r w:rsidR="002A4742" w:rsidRPr="003A3C96">
          <w:rPr>
            <w:rStyle w:val="-"/>
            <w:sz w:val="24"/>
            <w:lang w:val="en-US"/>
          </w:rPr>
          <w:t>c</w:t>
        </w:r>
        <w:r w:rsidR="002A4742" w:rsidRPr="003A3C96">
          <w:rPr>
            <w:rStyle w:val="-"/>
            <w:sz w:val="24"/>
          </w:rPr>
          <w:t>.</w:t>
        </w:r>
        <w:r w:rsidR="002A4742" w:rsidRPr="003A3C96">
          <w:rPr>
            <w:rStyle w:val="-"/>
            <w:sz w:val="24"/>
            <w:lang w:val="en-US"/>
          </w:rPr>
          <w:t>ntampakakis</w:t>
        </w:r>
        <w:r w:rsidR="002A4742" w:rsidRPr="002A4742">
          <w:rPr>
            <w:rStyle w:val="-"/>
            <w:sz w:val="24"/>
          </w:rPr>
          <w:t>@</w:t>
        </w:r>
        <w:r w:rsidR="002A4742" w:rsidRPr="003A3C96">
          <w:rPr>
            <w:rStyle w:val="-"/>
            <w:sz w:val="24"/>
            <w:lang w:val="en-US"/>
          </w:rPr>
          <w:t>aade</w:t>
        </w:r>
        <w:r w:rsidR="002A4742" w:rsidRPr="002A4742">
          <w:rPr>
            <w:rStyle w:val="-"/>
            <w:sz w:val="24"/>
          </w:rPr>
          <w:t>.</w:t>
        </w:r>
        <w:r w:rsidR="002A4742" w:rsidRPr="003A3C96">
          <w:rPr>
            <w:rStyle w:val="-"/>
            <w:sz w:val="24"/>
            <w:lang w:val="en-US"/>
          </w:rPr>
          <w:t>gr</w:t>
        </w:r>
      </w:hyperlink>
      <w:r w:rsidR="000D07CD" w:rsidRPr="00F04CBD">
        <w:rPr>
          <w:sz w:val="24"/>
        </w:rPr>
        <w:t>)</w:t>
      </w:r>
      <w:r w:rsidR="00F04CBD" w:rsidRPr="00F04CBD">
        <w:rPr>
          <w:sz w:val="24"/>
        </w:rPr>
        <w:t xml:space="preserve">. Στο διαβιβαστικό θα πρέπει να αναφέρεται η γνώμη του Προϊσταμένου της Υπηρεσίας, σύμφωνα με όσα ορίζονται στο υπ’ αριθ. </w:t>
      </w:r>
      <w:proofErr w:type="spellStart"/>
      <w:r w:rsidR="00F04CBD" w:rsidRPr="00F04CBD">
        <w:rPr>
          <w:sz w:val="24"/>
        </w:rPr>
        <w:t>πρωτ</w:t>
      </w:r>
      <w:proofErr w:type="spellEnd"/>
      <w:r w:rsidR="00F04CBD" w:rsidRPr="00F04CBD">
        <w:rPr>
          <w:sz w:val="24"/>
        </w:rPr>
        <w:t>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</w:t>
      </w:r>
      <w:r w:rsidR="00F04CBD">
        <w:rPr>
          <w:sz w:val="24"/>
        </w:rPr>
        <w:t xml:space="preserve"> και να εκφράζει την άποψή του.</w:t>
      </w:r>
    </w:p>
    <w:p w:rsidR="00B3620D" w:rsidRPr="00B3620D" w:rsidRDefault="00B3620D" w:rsidP="00A04B89">
      <w:pPr>
        <w:spacing w:after="60" w:line="360" w:lineRule="auto"/>
        <w:ind w:firstLine="425"/>
        <w:rPr>
          <w:sz w:val="24"/>
        </w:rPr>
      </w:pPr>
      <w:r w:rsidRPr="00B3620D">
        <w:rPr>
          <w:sz w:val="24"/>
        </w:rPr>
        <w:t xml:space="preserve">Για την τελική επιλογή θα ληφθούν υπόψη </w:t>
      </w:r>
      <w:r w:rsidR="002A4742">
        <w:rPr>
          <w:sz w:val="24"/>
        </w:rPr>
        <w:t xml:space="preserve">α) </w:t>
      </w:r>
      <w:r w:rsidRPr="00B3620D">
        <w:rPr>
          <w:sz w:val="24"/>
        </w:rPr>
        <w:t>οι υπηρεσιακές ανάγκες</w:t>
      </w:r>
      <w:r w:rsidR="002A4742">
        <w:rPr>
          <w:sz w:val="24"/>
        </w:rPr>
        <w:t>,</w:t>
      </w:r>
      <w:r w:rsidRPr="00B3620D">
        <w:rPr>
          <w:sz w:val="24"/>
        </w:rPr>
        <w:t xml:space="preserve"> </w:t>
      </w:r>
      <w:r w:rsidR="002A4742">
        <w:rPr>
          <w:sz w:val="24"/>
        </w:rPr>
        <w:t xml:space="preserve">β) </w:t>
      </w:r>
      <w:r w:rsidRPr="00B3620D">
        <w:rPr>
          <w:sz w:val="24"/>
        </w:rPr>
        <w:t>η αριθμητική δύναμη του προσωπικού των υπηρεσιών προέλευσης των υποψηφίων</w:t>
      </w:r>
      <w:r w:rsidR="000D07CD">
        <w:rPr>
          <w:sz w:val="24"/>
        </w:rPr>
        <w:t xml:space="preserve">, και </w:t>
      </w:r>
      <w:r w:rsidR="002A4742">
        <w:rPr>
          <w:sz w:val="24"/>
        </w:rPr>
        <w:t xml:space="preserve">γ) </w:t>
      </w:r>
      <w:r w:rsidR="000D07CD">
        <w:rPr>
          <w:sz w:val="24"/>
        </w:rPr>
        <w:t xml:space="preserve">η προηγούμενη εμπειρία </w:t>
      </w:r>
      <w:r w:rsidR="002A4742">
        <w:rPr>
          <w:sz w:val="24"/>
        </w:rPr>
        <w:t xml:space="preserve">των υποψηφίων </w:t>
      </w:r>
      <w:r w:rsidR="007D074C">
        <w:rPr>
          <w:sz w:val="24"/>
        </w:rPr>
        <w:t xml:space="preserve">στο συγκεκριμένο </w:t>
      </w:r>
      <w:r w:rsidR="000D07CD">
        <w:rPr>
          <w:sz w:val="24"/>
        </w:rPr>
        <w:t>αντικείμενο</w:t>
      </w:r>
      <w:r w:rsidRPr="00B3620D">
        <w:rPr>
          <w:sz w:val="24"/>
        </w:rPr>
        <w:t>. Τονίζεται ότι οι υποβληθείσες δηλώσεις προτίμησης δεν είναι δεσμευτικές για την υπηρεσία.</w:t>
      </w:r>
    </w:p>
    <w:p w:rsidR="00B3620D" w:rsidRPr="00B3620D" w:rsidRDefault="00B3620D" w:rsidP="00A04B89">
      <w:pPr>
        <w:spacing w:after="60" w:line="360" w:lineRule="auto"/>
        <w:ind w:firstLine="425"/>
        <w:rPr>
          <w:sz w:val="24"/>
        </w:rPr>
      </w:pPr>
      <w:r w:rsidRPr="00B3620D">
        <w:rPr>
          <w:sz w:val="24"/>
        </w:rPr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Pr="00B3620D">
        <w:rPr>
          <w:b/>
          <w:sz w:val="24"/>
        </w:rPr>
        <w:t>όλοι οι υπάλληλοι</w:t>
      </w:r>
      <w:r w:rsidRPr="00B3620D">
        <w:rPr>
          <w:sz w:val="24"/>
        </w:rPr>
        <w:t>.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2127"/>
        <w:gridCol w:w="1701"/>
        <w:gridCol w:w="1559"/>
        <w:gridCol w:w="2410"/>
        <w:gridCol w:w="2693"/>
      </w:tblGrid>
      <w:tr w:rsidR="00B3620D" w:rsidRPr="000D12E0" w:rsidTr="00A23B30">
        <w:trPr>
          <w:trHeight w:val="414"/>
          <w:jc w:val="center"/>
        </w:trPr>
        <w:tc>
          <w:tcPr>
            <w:tcW w:w="212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A23B30">
        <w:trPr>
          <w:trHeight w:val="411"/>
          <w:jc w:val="center"/>
        </w:trPr>
        <w:tc>
          <w:tcPr>
            <w:tcW w:w="2127" w:type="dxa"/>
            <w:vAlign w:val="center"/>
          </w:tcPr>
          <w:p w:rsidR="00B3620D" w:rsidRPr="007D074C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A23B30">
        <w:trPr>
          <w:trHeight w:val="970"/>
          <w:jc w:val="center"/>
        </w:trPr>
        <w:tc>
          <w:tcPr>
            <w:tcW w:w="2127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555329" w:rsidRDefault="00B3620D" w:rsidP="00A04B89">
      <w:pPr>
        <w:spacing w:before="120" w:after="120"/>
        <w:ind w:left="426" w:hanging="426"/>
        <w:jc w:val="left"/>
        <w:rPr>
          <w:sz w:val="24"/>
        </w:rPr>
      </w:pPr>
      <w:r w:rsidRPr="00B3620D">
        <w:rPr>
          <w:sz w:val="24"/>
        </w:rPr>
        <w:t xml:space="preserve">Υπόδειγμα αίτησης εκδήλωσης ενδιαφέροντος (σελ. </w:t>
      </w:r>
      <w:r w:rsidR="00DE05F8">
        <w:rPr>
          <w:sz w:val="24"/>
        </w:rPr>
        <w:t>1</w:t>
      </w:r>
      <w:r w:rsidRPr="00B3620D">
        <w:rPr>
          <w:sz w:val="24"/>
        </w:rPr>
        <w:t>).</w:t>
      </w:r>
      <w:r w:rsidR="00555329">
        <w:rPr>
          <w:sz w:val="24"/>
        </w:rPr>
        <w:br w:type="page"/>
      </w:r>
    </w:p>
    <w:p w:rsidR="00B3620D" w:rsidRPr="00555329" w:rsidRDefault="00B3620D" w:rsidP="00B3620D">
      <w:pPr>
        <w:spacing w:before="120" w:after="120"/>
        <w:ind w:left="426" w:hanging="426"/>
        <w:rPr>
          <w:b/>
          <w:sz w:val="24"/>
        </w:rPr>
      </w:pPr>
      <w:r w:rsidRPr="00555329">
        <w:rPr>
          <w:b/>
          <w:sz w:val="24"/>
        </w:rPr>
        <w:t>ΠΙΝΑΚΑΣ ΔΙΑΝΟΜΗΣ:</w:t>
      </w:r>
    </w:p>
    <w:p w:rsidR="00B3620D" w:rsidRPr="00555329" w:rsidRDefault="00B3620D" w:rsidP="00B3620D">
      <w:pPr>
        <w:spacing w:before="120" w:after="120"/>
        <w:ind w:left="426" w:hanging="426"/>
        <w:rPr>
          <w:b/>
          <w:i/>
          <w:sz w:val="24"/>
        </w:rPr>
      </w:pPr>
      <w:r w:rsidRPr="00555329">
        <w:rPr>
          <w:b/>
          <w:i/>
          <w:sz w:val="24"/>
        </w:rPr>
        <w:t>Α.  Προς Ενέργεια</w:t>
      </w:r>
    </w:p>
    <w:p w:rsidR="00B3620D" w:rsidRPr="006D1747" w:rsidRDefault="006D1747" w:rsidP="00B3620D">
      <w:pPr>
        <w:numPr>
          <w:ilvl w:val="0"/>
          <w:numId w:val="19"/>
        </w:numPr>
        <w:ind w:left="357" w:hanging="357"/>
        <w:outlineLvl w:val="0"/>
        <w:rPr>
          <w:rFonts w:cs="Arial"/>
          <w:sz w:val="24"/>
        </w:rPr>
      </w:pPr>
      <w:r w:rsidRPr="006D1747">
        <w:rPr>
          <w:rFonts w:cs="Arial"/>
          <w:sz w:val="24"/>
        </w:rPr>
        <w:t>Πίνακας Α</w:t>
      </w:r>
      <w:r w:rsidR="00B3620D" w:rsidRPr="006D1747">
        <w:rPr>
          <w:rFonts w:cs="Arial"/>
          <w:sz w:val="24"/>
        </w:rPr>
        <w:t>.</w:t>
      </w:r>
    </w:p>
    <w:p w:rsidR="00B3620D" w:rsidRDefault="002A4742" w:rsidP="006D1747">
      <w:pPr>
        <w:numPr>
          <w:ilvl w:val="0"/>
          <w:numId w:val="19"/>
        </w:numPr>
        <w:ind w:left="357" w:hanging="357"/>
        <w:outlineLvl w:val="0"/>
        <w:rPr>
          <w:rFonts w:cs="Arial"/>
          <w:sz w:val="24"/>
        </w:rPr>
      </w:pPr>
      <w:r w:rsidRPr="002A4742">
        <w:rPr>
          <w:rFonts w:cs="Arial"/>
          <w:sz w:val="24"/>
        </w:rPr>
        <w:t>Διεύθυνση Εσωτερικών Υποθέσεων</w:t>
      </w:r>
    </w:p>
    <w:p w:rsidR="002A4742" w:rsidRPr="00A755C0" w:rsidRDefault="002A4742" w:rsidP="006D1747">
      <w:pPr>
        <w:numPr>
          <w:ilvl w:val="0"/>
          <w:numId w:val="19"/>
        </w:numPr>
        <w:ind w:left="357" w:hanging="357"/>
        <w:outlineLvl w:val="0"/>
        <w:rPr>
          <w:rFonts w:cs="Arial"/>
          <w:sz w:val="24"/>
        </w:rPr>
      </w:pPr>
      <w:r w:rsidRPr="002A4742">
        <w:rPr>
          <w:rFonts w:cs="Arial"/>
          <w:sz w:val="24"/>
        </w:rPr>
        <w:t>Διεύθυνση Εσωτερικού Ελέγχου</w:t>
      </w:r>
    </w:p>
    <w:p w:rsidR="00A755C0" w:rsidRPr="006D1747" w:rsidRDefault="00A755C0" w:rsidP="006D1747">
      <w:pPr>
        <w:numPr>
          <w:ilvl w:val="0"/>
          <w:numId w:val="19"/>
        </w:numPr>
        <w:ind w:left="357" w:hanging="357"/>
        <w:outlineLvl w:val="0"/>
        <w:rPr>
          <w:rFonts w:cs="Arial"/>
          <w:sz w:val="24"/>
        </w:rPr>
      </w:pPr>
      <w:r>
        <w:rPr>
          <w:rFonts w:cs="Arial"/>
          <w:sz w:val="24"/>
        </w:rPr>
        <w:t>Υπηρεσίες Ερευνών και Διασφάλισης Δημοσίων Εσόδων (Υ.Ε.Δ.Δ.Ε.)</w:t>
      </w:r>
    </w:p>
    <w:p w:rsidR="006D1747" w:rsidRPr="006D1747" w:rsidRDefault="006D1747" w:rsidP="006D1747">
      <w:pPr>
        <w:numPr>
          <w:ilvl w:val="0"/>
          <w:numId w:val="19"/>
        </w:numPr>
        <w:ind w:left="357" w:hanging="357"/>
        <w:outlineLvl w:val="0"/>
        <w:rPr>
          <w:rFonts w:cs="Arial"/>
          <w:sz w:val="24"/>
        </w:rPr>
      </w:pPr>
      <w:r w:rsidRPr="006D1747">
        <w:rPr>
          <w:rFonts w:cs="Arial"/>
          <w:sz w:val="24"/>
        </w:rPr>
        <w:t>Πίνακας Δ.</w:t>
      </w:r>
    </w:p>
    <w:p w:rsidR="00597CC7" w:rsidRPr="00555329" w:rsidRDefault="00597CC7" w:rsidP="00555329">
      <w:pPr>
        <w:spacing w:before="120" w:after="120"/>
        <w:ind w:left="426" w:hanging="426"/>
        <w:rPr>
          <w:b/>
          <w:i/>
          <w:sz w:val="24"/>
        </w:rPr>
      </w:pPr>
      <w:r w:rsidRPr="00555329">
        <w:rPr>
          <w:b/>
          <w:i/>
          <w:sz w:val="24"/>
        </w:rPr>
        <w:t>Β.  Κοινοποίηση:</w:t>
      </w:r>
    </w:p>
    <w:p w:rsidR="00A04B89" w:rsidRDefault="002A4742" w:rsidP="002A4742">
      <w:pPr>
        <w:spacing w:before="120" w:after="120"/>
        <w:ind w:left="426" w:hanging="426"/>
        <w:rPr>
          <w:rFonts w:cs="Arial"/>
          <w:sz w:val="24"/>
        </w:rPr>
      </w:pPr>
      <w:r w:rsidRPr="002A4742">
        <w:rPr>
          <w:rFonts w:cs="Arial"/>
          <w:sz w:val="24"/>
        </w:rPr>
        <w:t>Ομοσπονδία Τελωνειακών Υπαλλήλων Ελλάδας (Ο.Τ.Υ.Ε.)</w:t>
      </w:r>
      <w:r w:rsidR="00A04B89">
        <w:rPr>
          <w:rFonts w:cs="Arial"/>
          <w:sz w:val="24"/>
        </w:rPr>
        <w:t>.</w:t>
      </w:r>
    </w:p>
    <w:p w:rsidR="00555329" w:rsidRPr="00555329" w:rsidRDefault="00555329" w:rsidP="00555329">
      <w:pPr>
        <w:spacing w:before="120" w:after="120"/>
        <w:ind w:left="426" w:hanging="426"/>
        <w:rPr>
          <w:b/>
          <w:i/>
          <w:sz w:val="24"/>
        </w:rPr>
      </w:pPr>
      <w:r w:rsidRPr="00555329">
        <w:rPr>
          <w:b/>
          <w:i/>
          <w:sz w:val="24"/>
        </w:rPr>
        <w:t>Γ.  Εσωτερική Διανομή:</w:t>
      </w:r>
    </w:p>
    <w:p w:rsidR="00555329" w:rsidRPr="006D1747" w:rsidRDefault="00555329" w:rsidP="00555329">
      <w:pPr>
        <w:numPr>
          <w:ilvl w:val="0"/>
          <w:numId w:val="25"/>
        </w:numPr>
        <w:ind w:left="426" w:hanging="426"/>
        <w:outlineLvl w:val="0"/>
        <w:rPr>
          <w:rFonts w:cs="Arial"/>
          <w:sz w:val="24"/>
        </w:rPr>
      </w:pPr>
      <w:r w:rsidRPr="006D1747">
        <w:rPr>
          <w:rFonts w:cs="Arial"/>
          <w:sz w:val="24"/>
        </w:rPr>
        <w:t>Γραφείο Διοικητή Ανεξάρτητης Αρχής Δημοσίων Εσόδων.</w:t>
      </w:r>
    </w:p>
    <w:p w:rsidR="00555329" w:rsidRPr="006D1747" w:rsidRDefault="00555329" w:rsidP="00555329">
      <w:pPr>
        <w:numPr>
          <w:ilvl w:val="0"/>
          <w:numId w:val="25"/>
        </w:numPr>
        <w:ind w:left="426" w:hanging="426"/>
        <w:outlineLvl w:val="0"/>
        <w:rPr>
          <w:rFonts w:cs="Arial"/>
          <w:sz w:val="24"/>
        </w:rPr>
      </w:pPr>
      <w:r w:rsidRPr="006D1747">
        <w:rPr>
          <w:rFonts w:cs="Arial"/>
          <w:sz w:val="24"/>
        </w:rPr>
        <w:t>Γραφείο Προϊσταμένου Γενικής Διεύθυνσης Ηλεκτρονικής Διακυβέρνησης &amp; Ανθρώπινου Δυναμικού</w:t>
      </w:r>
    </w:p>
    <w:p w:rsidR="00555329" w:rsidRPr="006D1747" w:rsidRDefault="00555329" w:rsidP="00555329">
      <w:pPr>
        <w:numPr>
          <w:ilvl w:val="0"/>
          <w:numId w:val="25"/>
        </w:numPr>
        <w:ind w:left="426" w:hanging="426"/>
        <w:outlineLvl w:val="0"/>
        <w:rPr>
          <w:rFonts w:cs="Arial"/>
          <w:sz w:val="24"/>
        </w:rPr>
      </w:pPr>
      <w:r w:rsidRPr="006D1747">
        <w:rPr>
          <w:rFonts w:cs="Arial"/>
          <w:sz w:val="24"/>
        </w:rPr>
        <w:t>Γραφείο Προϊσταμένου Γενικής Διεύθυνσης Τελωνείων και Ειδικών Φόρων Κατανάλωσης (Τ. &amp; Ε.Φ.Κ.)</w:t>
      </w:r>
    </w:p>
    <w:p w:rsidR="00555329" w:rsidRPr="006D1747" w:rsidRDefault="00555329" w:rsidP="00555329">
      <w:pPr>
        <w:numPr>
          <w:ilvl w:val="0"/>
          <w:numId w:val="25"/>
        </w:numPr>
        <w:ind w:left="426" w:hanging="426"/>
        <w:outlineLvl w:val="0"/>
        <w:rPr>
          <w:rFonts w:cs="Arial"/>
          <w:sz w:val="24"/>
        </w:rPr>
      </w:pPr>
      <w:r w:rsidRPr="006D1747">
        <w:rPr>
          <w:rFonts w:cs="Arial"/>
          <w:sz w:val="24"/>
        </w:rPr>
        <w:t>Δ/νση Διαχείρισης Ανθρώπινου Δυναμικού τμ. Β΄</w:t>
      </w:r>
    </w:p>
    <w:p w:rsidR="00555329" w:rsidRDefault="00555329" w:rsidP="00555329">
      <w:pPr>
        <w:spacing w:before="120" w:after="120"/>
        <w:ind w:left="426" w:hanging="426"/>
        <w:rPr>
          <w:sz w:val="24"/>
        </w:rPr>
      </w:pPr>
    </w:p>
    <w:p w:rsidR="00555329" w:rsidRDefault="00555329" w:rsidP="00555329">
      <w:pPr>
        <w:spacing w:before="120" w:after="120"/>
        <w:ind w:left="426" w:hanging="426"/>
        <w:rPr>
          <w:sz w:val="24"/>
        </w:rPr>
      </w:pPr>
    </w:p>
    <w:p w:rsidR="00555329" w:rsidRDefault="00555329" w:rsidP="002A44EA">
      <w:pPr>
        <w:spacing w:before="120" w:after="120"/>
        <w:ind w:left="426" w:hanging="426"/>
        <w:rPr>
          <w:sz w:val="24"/>
        </w:rPr>
        <w:sectPr w:rsidR="00555329" w:rsidSect="00841ADB">
          <w:footerReference w:type="default" r:id="rId12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514"/>
        <w:gridCol w:w="851"/>
        <w:gridCol w:w="336"/>
        <w:gridCol w:w="1843"/>
        <w:gridCol w:w="284"/>
        <w:gridCol w:w="4961"/>
      </w:tblGrid>
      <w:tr w:rsidR="00555329" w:rsidRPr="007D41AD" w:rsidTr="00462878">
        <w:trPr>
          <w:tblHeader/>
          <w:jc w:val="center"/>
        </w:trPr>
        <w:tc>
          <w:tcPr>
            <w:tcW w:w="10598" w:type="dxa"/>
            <w:gridSpan w:val="8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462878">
        <w:trPr>
          <w:trHeight w:val="482"/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Δ/νση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462878">
        <w:trPr>
          <w:jc w:val="center"/>
        </w:trPr>
        <w:tc>
          <w:tcPr>
            <w:tcW w:w="2323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3030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6F7062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ΤΙΤΛΟΣ </w:t>
            </w:r>
            <w:r w:rsidR="006F7062">
              <w:rPr>
                <w:rFonts w:eastAsia="Calibri"/>
                <w:b/>
                <w:szCs w:val="22"/>
              </w:rPr>
              <w:t>ΣΠΟΥΔΩΝ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510" w:type="dxa"/>
            <w:gridSpan w:val="5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FF56A3" w:rsidRDefault="00462878" w:rsidP="00462878">
            <w:pPr>
              <w:spacing w:after="120"/>
              <w:outlineLvl w:val="0"/>
              <w:rPr>
                <w:rFonts w:cs="Tahoma"/>
                <w:sz w:val="24"/>
              </w:rPr>
            </w:pPr>
            <w:r w:rsidRPr="008D1FA5">
              <w:rPr>
                <w:rFonts w:eastAsia="Calibri"/>
                <w:sz w:val="24"/>
              </w:rPr>
              <w:t xml:space="preserve">Σύμφωνα με την με αρ. </w:t>
            </w:r>
            <w:proofErr w:type="spellStart"/>
            <w:r w:rsidRPr="008D1FA5">
              <w:rPr>
                <w:rFonts w:eastAsia="Calibri"/>
                <w:sz w:val="24"/>
              </w:rPr>
              <w:t>πρωτ</w:t>
            </w:r>
            <w:proofErr w:type="spellEnd"/>
            <w:r w:rsidRPr="008D1FA5">
              <w:rPr>
                <w:rFonts w:eastAsia="Calibri"/>
                <w:sz w:val="24"/>
              </w:rPr>
              <w:t>. …..…………………….…………………</w:t>
            </w:r>
            <w:r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Pr="008D1FA5">
              <w:rPr>
                <w:rFonts w:cs="Tahoma"/>
                <w:sz w:val="24"/>
              </w:rPr>
              <w:t xml:space="preserve">, παρακαλώ να κάνετε δεκτή την αίτηση εκδήλωσης ενδιαφέροντός μου για ενίσχυση </w:t>
            </w:r>
            <w:r w:rsidR="007D074C">
              <w:rPr>
                <w:rFonts w:cs="Tahoma"/>
                <w:sz w:val="24"/>
              </w:rPr>
              <w:t>της Μονάδας του Κεντρικού Διαχειριστή</w:t>
            </w:r>
          </w:p>
          <w:tbl>
            <w:tblPr>
              <w:tblW w:w="4154" w:type="dxa"/>
              <w:tblLayout w:type="fixed"/>
              <w:tblLook w:val="04A0"/>
            </w:tblPr>
            <w:tblGrid>
              <w:gridCol w:w="819"/>
              <w:gridCol w:w="3335"/>
            </w:tblGrid>
            <w:tr w:rsidR="00FF56A3" w:rsidRPr="008D1FA5" w:rsidTr="00590964">
              <w:tc>
                <w:tcPr>
                  <w:tcW w:w="819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03"/>
                  </w:tblGrid>
                  <w:tr w:rsidR="00FF56A3" w:rsidRPr="007F0E9E" w:rsidTr="00590964">
                    <w:tc>
                      <w:tcPr>
                        <w:tcW w:w="603" w:type="dxa"/>
                      </w:tcPr>
                      <w:p w:rsidR="00FF56A3" w:rsidRPr="007F0E9E" w:rsidRDefault="00FF56A3" w:rsidP="00590964">
                        <w:pPr>
                          <w:spacing w:after="12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56A3" w:rsidRPr="008D1FA5" w:rsidRDefault="00FF56A3" w:rsidP="00590964">
                  <w:pPr>
                    <w:spacing w:after="12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35" w:type="dxa"/>
                </w:tcPr>
                <w:p w:rsidR="00FF56A3" w:rsidRPr="008D1FA5" w:rsidRDefault="00FF56A3" w:rsidP="00FF56A3">
                  <w:pPr>
                    <w:spacing w:after="120"/>
                    <w:jc w:val="left"/>
                    <w:rPr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>με απόσπαση</w:t>
                  </w:r>
                  <w:r>
                    <w:rPr>
                      <w:rFonts w:cs="Tahoma"/>
                      <w:sz w:val="24"/>
                    </w:rPr>
                    <w:t xml:space="preserve">, </w:t>
                  </w:r>
                </w:p>
              </w:tc>
            </w:tr>
            <w:tr w:rsidR="00FF56A3" w:rsidRPr="008D1FA5" w:rsidTr="00590964">
              <w:tc>
                <w:tcPr>
                  <w:tcW w:w="819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03"/>
                  </w:tblGrid>
                  <w:tr w:rsidR="00FF56A3" w:rsidRPr="00F04CBD" w:rsidTr="00590964">
                    <w:tc>
                      <w:tcPr>
                        <w:tcW w:w="603" w:type="dxa"/>
                      </w:tcPr>
                      <w:p w:rsidR="00FF56A3" w:rsidRPr="00F04CBD" w:rsidRDefault="00FF56A3" w:rsidP="00590964">
                        <w:pPr>
                          <w:spacing w:after="12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56A3" w:rsidRPr="008D1FA5" w:rsidRDefault="00FF56A3" w:rsidP="00590964">
                  <w:pPr>
                    <w:spacing w:after="12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35" w:type="dxa"/>
                </w:tcPr>
                <w:p w:rsidR="00FF56A3" w:rsidRPr="008D1FA5" w:rsidRDefault="00FF56A3" w:rsidP="00FF56A3">
                  <w:pPr>
                    <w:spacing w:after="120"/>
                    <w:jc w:val="left"/>
                    <w:rPr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 xml:space="preserve">με </w:t>
                  </w:r>
                  <w:r>
                    <w:rPr>
                      <w:rFonts w:cs="Tahoma"/>
                      <w:b/>
                      <w:sz w:val="24"/>
                    </w:rPr>
                    <w:t>μετάθεση</w:t>
                  </w:r>
                  <w:r w:rsidRPr="008D1FA5">
                    <w:rPr>
                      <w:rFonts w:cs="Tahoma"/>
                      <w:sz w:val="24"/>
                    </w:rPr>
                    <w:t xml:space="preserve">, </w:t>
                  </w:r>
                </w:p>
              </w:tc>
            </w:tr>
          </w:tbl>
          <w:p w:rsidR="00462878" w:rsidRDefault="00FF56A3" w:rsidP="00462878">
            <w:pPr>
              <w:spacing w:after="120"/>
              <w:outlineLvl w:val="0"/>
              <w:rPr>
                <w:rFonts w:cs="Arial"/>
                <w:szCs w:val="22"/>
              </w:rPr>
            </w:pPr>
            <w:r w:rsidRPr="008D1FA5">
              <w:rPr>
                <w:rFonts w:cs="Tahoma"/>
                <w:sz w:val="24"/>
              </w:rPr>
              <w:t>σύμφωνα με το άρθρο 25</w:t>
            </w:r>
            <w:r>
              <w:rPr>
                <w:rFonts w:cs="Tahoma"/>
                <w:sz w:val="24"/>
              </w:rPr>
              <w:t xml:space="preserve"> </w:t>
            </w:r>
            <w:r w:rsidRPr="008D1FA5">
              <w:rPr>
                <w:rFonts w:cs="Tahoma"/>
                <w:sz w:val="24"/>
              </w:rPr>
              <w:t>του ν. 4389/2016 (ΦΕΚ Α’ 94)</w:t>
            </w:r>
            <w:r>
              <w:rPr>
                <w:rFonts w:eastAsia="Calibri"/>
                <w:sz w:val="24"/>
              </w:rPr>
              <w:t>.</w:t>
            </w:r>
          </w:p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462878" w:rsidRPr="007D41AD" w:rsidTr="00462878">
        <w:trPr>
          <w:jc w:val="center"/>
        </w:trPr>
        <w:tc>
          <w:tcPr>
            <w:tcW w:w="5353" w:type="dxa"/>
            <w:gridSpan w:val="6"/>
          </w:tcPr>
          <w:p w:rsidR="00462878" w:rsidRPr="007D41AD" w:rsidRDefault="00462878" w:rsidP="00462878">
            <w:pPr>
              <w:jc w:val="left"/>
              <w:rPr>
                <w:rFonts w:eastAsia="Calibri"/>
                <w:szCs w:val="22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>
              <w:rPr>
                <w:rFonts w:cs="Tahoma"/>
                <w:b/>
              </w:rPr>
              <w:br/>
            </w:r>
            <w:r w:rsidRPr="00EB6302">
              <w:rPr>
                <w:rFonts w:cs="Tahoma"/>
              </w:rPr>
              <w:t xml:space="preserve">(εφόσον </w:t>
            </w:r>
            <w:r>
              <w:rPr>
                <w:rFonts w:cs="Tahoma"/>
              </w:rPr>
              <w:t xml:space="preserve"> 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4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7D41AD" w:rsidTr="000852F0">
        <w:trPr>
          <w:jc w:val="center"/>
        </w:trPr>
        <w:tc>
          <w:tcPr>
            <w:tcW w:w="1101" w:type="dxa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5"/>
          </w:tcPr>
          <w:p w:rsidR="005231F9" w:rsidRPr="007D41AD" w:rsidRDefault="005231F9" w:rsidP="000852F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Pr="00251CB9">
              <w:rPr>
                <w:rFonts w:eastAsia="Calibri"/>
                <w:b/>
                <w:sz w:val="24"/>
              </w:rPr>
              <w:t xml:space="preserve">Πρόσκληση εκδήλωσης ενδιαφέροντος για την ενίσχυση </w:t>
            </w:r>
            <w:r w:rsidR="007D074C">
              <w:rPr>
                <w:rFonts w:eastAsia="Calibri"/>
                <w:b/>
                <w:sz w:val="24"/>
              </w:rPr>
              <w:t>της Μονάδας του Κεντρικού Διαχειριστή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</w:t>
            </w:r>
            <w:r>
              <w:rPr>
                <w:rFonts w:eastAsia="Calibri"/>
                <w:b/>
                <w:szCs w:val="22"/>
              </w:rPr>
              <w:t xml:space="preserve"> / Η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  </w:t>
            </w:r>
            <w:proofErr w:type="spellStart"/>
            <w:r w:rsidRPr="007D41AD">
              <w:rPr>
                <w:rFonts w:eastAsia="Calibri"/>
                <w:b/>
                <w:szCs w:val="22"/>
              </w:rPr>
              <w:t>αιτ</w:t>
            </w:r>
            <w:proofErr w:type="spellEnd"/>
            <w:r>
              <w:rPr>
                <w:rFonts w:eastAsia="Calibri"/>
                <w:b/>
                <w:szCs w:val="22"/>
              </w:rPr>
              <w:t>……………</w:t>
            </w:r>
          </w:p>
        </w:tc>
      </w:tr>
      <w:tr w:rsidR="005231F9" w:rsidRPr="007D41AD" w:rsidTr="000852F0">
        <w:trPr>
          <w:jc w:val="center"/>
        </w:trPr>
        <w:tc>
          <w:tcPr>
            <w:tcW w:w="1809" w:type="dxa"/>
            <w:gridSpan w:val="2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4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D739BC" w:rsidTr="00462878">
        <w:trPr>
          <w:jc w:val="center"/>
        </w:trPr>
        <w:tc>
          <w:tcPr>
            <w:tcW w:w="10598" w:type="dxa"/>
            <w:gridSpan w:val="8"/>
          </w:tcPr>
          <w:p w:rsidR="005231F9" w:rsidRPr="00D739BC" w:rsidRDefault="005231F9" w:rsidP="007715F7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</w:tbl>
    <w:p w:rsidR="00462878" w:rsidRDefault="00462878">
      <w:pPr>
        <w:spacing w:after="120"/>
        <w:outlineLvl w:val="0"/>
        <w:rPr>
          <w:rFonts w:cs="Arial"/>
          <w:szCs w:val="22"/>
        </w:rPr>
      </w:pPr>
    </w:p>
    <w:sectPr w:rsidR="00462878" w:rsidSect="00841ADB">
      <w:footerReference w:type="default" r:id="rId13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50" w:rsidRDefault="009E2850" w:rsidP="00301441">
      <w:r>
        <w:separator/>
      </w:r>
    </w:p>
  </w:endnote>
  <w:endnote w:type="continuationSeparator" w:id="0">
    <w:p w:rsidR="009E2850" w:rsidRDefault="009E2850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5"/>
      <w:gridCol w:w="659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9E2850" w:rsidRDefault="00BE1A3D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A23B30" w:rsidRPr="009E2850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C:\Users\e.gioulos\Documents\ΕΓΓΡΑΦΑ\2017\ΔΙΑΦΟΡΑ ΕΓΓΡΑΦΑ\ΠΡΟΣΚΛΗΣΕΙΣ\Δ.Ηλ.Τ\Πρόσκληση Μονάδας Κεντρικού Διαχειριστή (ακρ).</w:t>
            </w:r>
            <w:r w:rsidR="00A23B30" w:rsidRPr="009E2850">
              <w:rPr>
                <w:noProof/>
                <w:lang w:val="el-GR" w:eastAsia="el-GR"/>
              </w:rPr>
              <w:t>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9E2850" w:rsidRDefault="00BE1A3D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9E2850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327AFF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9E2850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A23B30" w:rsidRPr="009E2850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3</w:t>
          </w:r>
          <w:r w:rsidRPr="009E2850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5353"/>
      <w:gridCol w:w="4501"/>
    </w:tblGrid>
    <w:tr w:rsidR="00D739BC" w:rsidRPr="00A04B89" w:rsidTr="00A04B89">
      <w:tc>
        <w:tcPr>
          <w:tcW w:w="5353" w:type="dxa"/>
        </w:tcPr>
        <w:p w:rsidR="00D739BC" w:rsidRPr="009E2850" w:rsidRDefault="00D739BC" w:rsidP="00A04B89">
          <w:pPr>
            <w:pStyle w:val="a9"/>
            <w:spacing w:before="60"/>
            <w:rPr>
              <w:rFonts w:ascii="Arial Narrow" w:hAnsi="Arial Narrow"/>
              <w:sz w:val="16"/>
              <w:szCs w:val="16"/>
              <w:lang w:val="el-GR" w:eastAsia="el-GR"/>
            </w:rPr>
          </w:pPr>
          <w:r w:rsidRPr="00327AFF">
            <w:rPr>
              <w:rStyle w:val="ad"/>
              <w:rFonts w:ascii="Arial Narrow" w:eastAsia="Calibri" w:hAnsi="Arial Narrow"/>
              <w:b w:val="0"/>
              <w:sz w:val="16"/>
              <w:szCs w:val="16"/>
              <w:lang w:val="el-GR" w:eastAsia="el-GR"/>
            </w:rPr>
            <w:t>ΑΙΤΗΣΗ ΕΚΔΗΛΩΣΗΣ ΕΝΔΙΑΦΕΡΟΝΤΟΣ</w:t>
          </w:r>
        </w:p>
      </w:tc>
      <w:tc>
        <w:tcPr>
          <w:tcW w:w="4501" w:type="dxa"/>
        </w:tcPr>
        <w:p w:rsidR="00D739BC" w:rsidRPr="009E2850" w:rsidRDefault="00D739BC" w:rsidP="00A04B89">
          <w:pPr>
            <w:pStyle w:val="a9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</w:tr>
  </w:tbl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50" w:rsidRDefault="009E2850" w:rsidP="00301441">
      <w:r>
        <w:separator/>
      </w:r>
    </w:p>
  </w:footnote>
  <w:footnote w:type="continuationSeparator" w:id="0">
    <w:p w:rsidR="009E2850" w:rsidRDefault="009E2850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563FB"/>
    <w:multiLevelType w:val="hybridMultilevel"/>
    <w:tmpl w:val="C5525D24"/>
    <w:lvl w:ilvl="0" w:tplc="FBA0D652">
      <w:numFmt w:val="bullet"/>
      <w:lvlText w:val="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D56800"/>
    <w:multiLevelType w:val="hybridMultilevel"/>
    <w:tmpl w:val="29E49A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104F2"/>
    <w:multiLevelType w:val="hybridMultilevel"/>
    <w:tmpl w:val="A81607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EF6E55"/>
    <w:multiLevelType w:val="hybridMultilevel"/>
    <w:tmpl w:val="A63CD8C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60273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7"/>
  </w:num>
  <w:num w:numId="5">
    <w:abstractNumId w:val="29"/>
  </w:num>
  <w:num w:numId="6">
    <w:abstractNumId w:val="28"/>
  </w:num>
  <w:num w:numId="7">
    <w:abstractNumId w:val="7"/>
  </w:num>
  <w:num w:numId="8">
    <w:abstractNumId w:val="27"/>
  </w:num>
  <w:num w:numId="9">
    <w:abstractNumId w:val="2"/>
  </w:num>
  <w:num w:numId="10">
    <w:abstractNumId w:val="18"/>
  </w:num>
  <w:num w:numId="11">
    <w:abstractNumId w:val="10"/>
  </w:num>
  <w:num w:numId="12">
    <w:abstractNumId w:val="24"/>
  </w:num>
  <w:num w:numId="13">
    <w:abstractNumId w:val="6"/>
  </w:num>
  <w:num w:numId="14">
    <w:abstractNumId w:val="21"/>
  </w:num>
  <w:num w:numId="15">
    <w:abstractNumId w:val="0"/>
  </w:num>
  <w:num w:numId="16">
    <w:abstractNumId w:val="26"/>
  </w:num>
  <w:num w:numId="17">
    <w:abstractNumId w:val="15"/>
  </w:num>
  <w:num w:numId="18">
    <w:abstractNumId w:val="25"/>
  </w:num>
  <w:num w:numId="19">
    <w:abstractNumId w:val="5"/>
  </w:num>
  <w:num w:numId="20">
    <w:abstractNumId w:val="16"/>
  </w:num>
  <w:num w:numId="21">
    <w:abstractNumId w:val="13"/>
  </w:num>
  <w:num w:numId="22">
    <w:abstractNumId w:val="12"/>
  </w:num>
  <w:num w:numId="23">
    <w:abstractNumId w:val="1"/>
  </w:num>
  <w:num w:numId="24">
    <w:abstractNumId w:val="9"/>
  </w:num>
  <w:num w:numId="25">
    <w:abstractNumId w:val="22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463"/>
    <w:rsid w:val="00007822"/>
    <w:rsid w:val="000225A8"/>
    <w:rsid w:val="000262B2"/>
    <w:rsid w:val="000367C6"/>
    <w:rsid w:val="00042AC3"/>
    <w:rsid w:val="000677C5"/>
    <w:rsid w:val="000703A6"/>
    <w:rsid w:val="000852F0"/>
    <w:rsid w:val="0009112B"/>
    <w:rsid w:val="000A1FD5"/>
    <w:rsid w:val="000A2040"/>
    <w:rsid w:val="000A2F4F"/>
    <w:rsid w:val="000B7486"/>
    <w:rsid w:val="000C354B"/>
    <w:rsid w:val="000C590B"/>
    <w:rsid w:val="000D07CD"/>
    <w:rsid w:val="000D12E0"/>
    <w:rsid w:val="000D17A2"/>
    <w:rsid w:val="000D7D4E"/>
    <w:rsid w:val="000F758E"/>
    <w:rsid w:val="001014FE"/>
    <w:rsid w:val="001151FB"/>
    <w:rsid w:val="00123AF1"/>
    <w:rsid w:val="0013176A"/>
    <w:rsid w:val="00133B8A"/>
    <w:rsid w:val="00135020"/>
    <w:rsid w:val="00142553"/>
    <w:rsid w:val="00164964"/>
    <w:rsid w:val="00172E01"/>
    <w:rsid w:val="001748BD"/>
    <w:rsid w:val="00174B46"/>
    <w:rsid w:val="001878DC"/>
    <w:rsid w:val="00191E17"/>
    <w:rsid w:val="001A0D5C"/>
    <w:rsid w:val="001A35C2"/>
    <w:rsid w:val="001B5BE2"/>
    <w:rsid w:val="001D1301"/>
    <w:rsid w:val="001D7A35"/>
    <w:rsid w:val="001E4981"/>
    <w:rsid w:val="001E5581"/>
    <w:rsid w:val="001E55C2"/>
    <w:rsid w:val="00204E95"/>
    <w:rsid w:val="0021169D"/>
    <w:rsid w:val="00221BB1"/>
    <w:rsid w:val="00221EEC"/>
    <w:rsid w:val="00251CB9"/>
    <w:rsid w:val="00261767"/>
    <w:rsid w:val="00272798"/>
    <w:rsid w:val="00274A91"/>
    <w:rsid w:val="00275938"/>
    <w:rsid w:val="002A44EA"/>
    <w:rsid w:val="002A4742"/>
    <w:rsid w:val="002A6DF5"/>
    <w:rsid w:val="002B1627"/>
    <w:rsid w:val="002C02FF"/>
    <w:rsid w:val="002C5F6C"/>
    <w:rsid w:val="002D1095"/>
    <w:rsid w:val="002D4A2C"/>
    <w:rsid w:val="002E0EDD"/>
    <w:rsid w:val="002E27A8"/>
    <w:rsid w:val="002E7D40"/>
    <w:rsid w:val="002F61EB"/>
    <w:rsid w:val="00301441"/>
    <w:rsid w:val="003100C1"/>
    <w:rsid w:val="00310277"/>
    <w:rsid w:val="003105B3"/>
    <w:rsid w:val="00321432"/>
    <w:rsid w:val="00324484"/>
    <w:rsid w:val="003245E4"/>
    <w:rsid w:val="00327AFF"/>
    <w:rsid w:val="003400BB"/>
    <w:rsid w:val="0035136B"/>
    <w:rsid w:val="0035173F"/>
    <w:rsid w:val="003525C1"/>
    <w:rsid w:val="00357EDB"/>
    <w:rsid w:val="00366CCA"/>
    <w:rsid w:val="0037294D"/>
    <w:rsid w:val="0037359F"/>
    <w:rsid w:val="003820C7"/>
    <w:rsid w:val="00382623"/>
    <w:rsid w:val="003839A1"/>
    <w:rsid w:val="003961B9"/>
    <w:rsid w:val="003A0029"/>
    <w:rsid w:val="003A1F85"/>
    <w:rsid w:val="003A3BB9"/>
    <w:rsid w:val="003A601A"/>
    <w:rsid w:val="003B51C7"/>
    <w:rsid w:val="003C479B"/>
    <w:rsid w:val="003C7DD4"/>
    <w:rsid w:val="003E14B5"/>
    <w:rsid w:val="003F128B"/>
    <w:rsid w:val="003F317F"/>
    <w:rsid w:val="00403E06"/>
    <w:rsid w:val="00415B7B"/>
    <w:rsid w:val="0042666B"/>
    <w:rsid w:val="00444E32"/>
    <w:rsid w:val="00462878"/>
    <w:rsid w:val="00462BC0"/>
    <w:rsid w:val="004721F7"/>
    <w:rsid w:val="00477B02"/>
    <w:rsid w:val="004825A7"/>
    <w:rsid w:val="00485BFA"/>
    <w:rsid w:val="004A622A"/>
    <w:rsid w:val="004B569C"/>
    <w:rsid w:val="004E2674"/>
    <w:rsid w:val="004F637F"/>
    <w:rsid w:val="005012CD"/>
    <w:rsid w:val="005061CB"/>
    <w:rsid w:val="005202C9"/>
    <w:rsid w:val="005231F9"/>
    <w:rsid w:val="00524895"/>
    <w:rsid w:val="00530DCE"/>
    <w:rsid w:val="00536A7C"/>
    <w:rsid w:val="0054479A"/>
    <w:rsid w:val="00545D79"/>
    <w:rsid w:val="00550867"/>
    <w:rsid w:val="00555329"/>
    <w:rsid w:val="00566082"/>
    <w:rsid w:val="00590964"/>
    <w:rsid w:val="00597CC7"/>
    <w:rsid w:val="005A6915"/>
    <w:rsid w:val="005B1A80"/>
    <w:rsid w:val="005B40E9"/>
    <w:rsid w:val="005D276F"/>
    <w:rsid w:val="005D56C1"/>
    <w:rsid w:val="005E1BD0"/>
    <w:rsid w:val="005F095F"/>
    <w:rsid w:val="005F78E0"/>
    <w:rsid w:val="0060189F"/>
    <w:rsid w:val="00601BF1"/>
    <w:rsid w:val="00605486"/>
    <w:rsid w:val="00620945"/>
    <w:rsid w:val="00651B09"/>
    <w:rsid w:val="00653912"/>
    <w:rsid w:val="00655283"/>
    <w:rsid w:val="006577C1"/>
    <w:rsid w:val="00677D5C"/>
    <w:rsid w:val="00685C6A"/>
    <w:rsid w:val="006B01B6"/>
    <w:rsid w:val="006D0C6F"/>
    <w:rsid w:val="006D1747"/>
    <w:rsid w:val="006D62B0"/>
    <w:rsid w:val="006E41B5"/>
    <w:rsid w:val="006F47F1"/>
    <w:rsid w:val="006F7062"/>
    <w:rsid w:val="0070405F"/>
    <w:rsid w:val="00704173"/>
    <w:rsid w:val="007078D4"/>
    <w:rsid w:val="00711B6E"/>
    <w:rsid w:val="00713E77"/>
    <w:rsid w:val="00716ACF"/>
    <w:rsid w:val="007213FE"/>
    <w:rsid w:val="00722EAB"/>
    <w:rsid w:val="00734494"/>
    <w:rsid w:val="00742AA2"/>
    <w:rsid w:val="00745E13"/>
    <w:rsid w:val="00757AC2"/>
    <w:rsid w:val="00757DF3"/>
    <w:rsid w:val="007606CF"/>
    <w:rsid w:val="007715F7"/>
    <w:rsid w:val="0078668C"/>
    <w:rsid w:val="007929AF"/>
    <w:rsid w:val="0079468B"/>
    <w:rsid w:val="007A6DCB"/>
    <w:rsid w:val="007B6FB7"/>
    <w:rsid w:val="007C2205"/>
    <w:rsid w:val="007C76A3"/>
    <w:rsid w:val="007C7856"/>
    <w:rsid w:val="007D074C"/>
    <w:rsid w:val="007D1CD6"/>
    <w:rsid w:val="007D3326"/>
    <w:rsid w:val="007F0E9E"/>
    <w:rsid w:val="007F1BBD"/>
    <w:rsid w:val="0080171C"/>
    <w:rsid w:val="008040ED"/>
    <w:rsid w:val="0081022A"/>
    <w:rsid w:val="0081116F"/>
    <w:rsid w:val="0081231C"/>
    <w:rsid w:val="008125A3"/>
    <w:rsid w:val="008151AE"/>
    <w:rsid w:val="008236C0"/>
    <w:rsid w:val="00833618"/>
    <w:rsid w:val="00841ADB"/>
    <w:rsid w:val="008532B4"/>
    <w:rsid w:val="00856014"/>
    <w:rsid w:val="00857E0B"/>
    <w:rsid w:val="00860F86"/>
    <w:rsid w:val="008619A9"/>
    <w:rsid w:val="008811CF"/>
    <w:rsid w:val="00886E5E"/>
    <w:rsid w:val="008D1FA5"/>
    <w:rsid w:val="008E5702"/>
    <w:rsid w:val="008F0397"/>
    <w:rsid w:val="008F7FCB"/>
    <w:rsid w:val="00911DA8"/>
    <w:rsid w:val="00916E68"/>
    <w:rsid w:val="009203A2"/>
    <w:rsid w:val="00920C80"/>
    <w:rsid w:val="009225DA"/>
    <w:rsid w:val="00937CD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C7A3F"/>
    <w:rsid w:val="009E2850"/>
    <w:rsid w:val="009E2A14"/>
    <w:rsid w:val="009F22E2"/>
    <w:rsid w:val="00A04B89"/>
    <w:rsid w:val="00A06641"/>
    <w:rsid w:val="00A07215"/>
    <w:rsid w:val="00A0770E"/>
    <w:rsid w:val="00A131E5"/>
    <w:rsid w:val="00A14962"/>
    <w:rsid w:val="00A239D5"/>
    <w:rsid w:val="00A23B30"/>
    <w:rsid w:val="00A318C2"/>
    <w:rsid w:val="00A35861"/>
    <w:rsid w:val="00A4077A"/>
    <w:rsid w:val="00A42B21"/>
    <w:rsid w:val="00A45BBE"/>
    <w:rsid w:val="00A67BB7"/>
    <w:rsid w:val="00A755C0"/>
    <w:rsid w:val="00A8302A"/>
    <w:rsid w:val="00A934FC"/>
    <w:rsid w:val="00A93D7B"/>
    <w:rsid w:val="00A955FD"/>
    <w:rsid w:val="00AA1A4D"/>
    <w:rsid w:val="00AC2157"/>
    <w:rsid w:val="00AF211D"/>
    <w:rsid w:val="00AF58F3"/>
    <w:rsid w:val="00B0204A"/>
    <w:rsid w:val="00B04994"/>
    <w:rsid w:val="00B07F61"/>
    <w:rsid w:val="00B1230E"/>
    <w:rsid w:val="00B233EE"/>
    <w:rsid w:val="00B27B1E"/>
    <w:rsid w:val="00B3289A"/>
    <w:rsid w:val="00B3620D"/>
    <w:rsid w:val="00B36BF2"/>
    <w:rsid w:val="00B41060"/>
    <w:rsid w:val="00B4288F"/>
    <w:rsid w:val="00B433D3"/>
    <w:rsid w:val="00B47C64"/>
    <w:rsid w:val="00B6161C"/>
    <w:rsid w:val="00B6457E"/>
    <w:rsid w:val="00B87EB5"/>
    <w:rsid w:val="00B90D3F"/>
    <w:rsid w:val="00B91927"/>
    <w:rsid w:val="00B97EAD"/>
    <w:rsid w:val="00BA09C6"/>
    <w:rsid w:val="00BA2DA8"/>
    <w:rsid w:val="00BA635C"/>
    <w:rsid w:val="00BB763C"/>
    <w:rsid w:val="00BC1A3E"/>
    <w:rsid w:val="00BC560D"/>
    <w:rsid w:val="00BD08DC"/>
    <w:rsid w:val="00BD2548"/>
    <w:rsid w:val="00BD6028"/>
    <w:rsid w:val="00BE1A3D"/>
    <w:rsid w:val="00BF22F3"/>
    <w:rsid w:val="00BF70AC"/>
    <w:rsid w:val="00C06051"/>
    <w:rsid w:val="00C15BBC"/>
    <w:rsid w:val="00C25F53"/>
    <w:rsid w:val="00C34E4F"/>
    <w:rsid w:val="00C42E1D"/>
    <w:rsid w:val="00C50962"/>
    <w:rsid w:val="00C62709"/>
    <w:rsid w:val="00C713CE"/>
    <w:rsid w:val="00C807F5"/>
    <w:rsid w:val="00C874C0"/>
    <w:rsid w:val="00C87A33"/>
    <w:rsid w:val="00C942C6"/>
    <w:rsid w:val="00C947E5"/>
    <w:rsid w:val="00C97D42"/>
    <w:rsid w:val="00CA0FC6"/>
    <w:rsid w:val="00CB5123"/>
    <w:rsid w:val="00CC6CAE"/>
    <w:rsid w:val="00CD30D8"/>
    <w:rsid w:val="00D01415"/>
    <w:rsid w:val="00D01DE4"/>
    <w:rsid w:val="00D150C8"/>
    <w:rsid w:val="00D348CD"/>
    <w:rsid w:val="00D35878"/>
    <w:rsid w:val="00D4066B"/>
    <w:rsid w:val="00D417D3"/>
    <w:rsid w:val="00D45888"/>
    <w:rsid w:val="00D60ECF"/>
    <w:rsid w:val="00D626D8"/>
    <w:rsid w:val="00D70D2C"/>
    <w:rsid w:val="00D72375"/>
    <w:rsid w:val="00D739BC"/>
    <w:rsid w:val="00D74B7A"/>
    <w:rsid w:val="00D74D45"/>
    <w:rsid w:val="00D948C7"/>
    <w:rsid w:val="00DA4C07"/>
    <w:rsid w:val="00DA5A5F"/>
    <w:rsid w:val="00DB23EB"/>
    <w:rsid w:val="00DB280B"/>
    <w:rsid w:val="00DC6113"/>
    <w:rsid w:val="00DE05F8"/>
    <w:rsid w:val="00DE590C"/>
    <w:rsid w:val="00DF0776"/>
    <w:rsid w:val="00DF6E5C"/>
    <w:rsid w:val="00E00365"/>
    <w:rsid w:val="00E11274"/>
    <w:rsid w:val="00E12C03"/>
    <w:rsid w:val="00E134C9"/>
    <w:rsid w:val="00E159D0"/>
    <w:rsid w:val="00E31244"/>
    <w:rsid w:val="00E34ED3"/>
    <w:rsid w:val="00E44074"/>
    <w:rsid w:val="00E477AD"/>
    <w:rsid w:val="00E52F7D"/>
    <w:rsid w:val="00E61A89"/>
    <w:rsid w:val="00E74C27"/>
    <w:rsid w:val="00E8340A"/>
    <w:rsid w:val="00E85E8F"/>
    <w:rsid w:val="00E860AE"/>
    <w:rsid w:val="00E86B67"/>
    <w:rsid w:val="00E91642"/>
    <w:rsid w:val="00E941BD"/>
    <w:rsid w:val="00EB71F9"/>
    <w:rsid w:val="00EC6F63"/>
    <w:rsid w:val="00ED08E2"/>
    <w:rsid w:val="00ED1344"/>
    <w:rsid w:val="00EE2337"/>
    <w:rsid w:val="00EE2E58"/>
    <w:rsid w:val="00EE5FF7"/>
    <w:rsid w:val="00EF13E8"/>
    <w:rsid w:val="00EF3BD7"/>
    <w:rsid w:val="00F04CBD"/>
    <w:rsid w:val="00F240FB"/>
    <w:rsid w:val="00F358BB"/>
    <w:rsid w:val="00F37346"/>
    <w:rsid w:val="00F40B21"/>
    <w:rsid w:val="00F42831"/>
    <w:rsid w:val="00F4621B"/>
    <w:rsid w:val="00F553A8"/>
    <w:rsid w:val="00F7027F"/>
    <w:rsid w:val="00F71C59"/>
    <w:rsid w:val="00F83068"/>
    <w:rsid w:val="00F860CE"/>
    <w:rsid w:val="00F9607E"/>
    <w:rsid w:val="00FB05AE"/>
    <w:rsid w:val="00FB460C"/>
    <w:rsid w:val="00FB6D31"/>
    <w:rsid w:val="00FC5F4E"/>
    <w:rsid w:val="00FD157D"/>
    <w:rsid w:val="00FD1DDB"/>
    <w:rsid w:val="00FE68C7"/>
    <w:rsid w:val="00FE7CD3"/>
    <w:rsid w:val="00FF56A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E3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ntampakakis@aade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ntampakakis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Links>
    <vt:vector size="18" baseType="variant">
      <vt:variant>
        <vt:i4>5505079</vt:i4>
      </vt:variant>
      <vt:variant>
        <vt:i4>6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3</cp:revision>
  <cp:lastPrinted>2018-05-15T10:06:00Z</cp:lastPrinted>
  <dcterms:created xsi:type="dcterms:W3CDTF">2018-05-24T12:01:00Z</dcterms:created>
  <dcterms:modified xsi:type="dcterms:W3CDTF">2018-05-24T12:04:00Z</dcterms:modified>
</cp:coreProperties>
</file>